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Arial" w:eastAsiaTheme="majorEastAsia" w:hAnsi="Arial" w:cs="Arial"/>
          <w:b/>
          <w:sz w:val="48"/>
          <w:szCs w:val="48"/>
        </w:rPr>
        <w:id w:val="21668196"/>
        <w:docPartObj>
          <w:docPartGallery w:val="Cover Pages"/>
          <w:docPartUnique/>
        </w:docPartObj>
      </w:sdtPr>
      <w:sdtEndPr>
        <w:rPr>
          <w:rFonts w:eastAsiaTheme="minorEastAsia"/>
          <w:b w:val="0"/>
          <w:color w:val="000000" w:themeColor="text1"/>
          <w:sz w:val="24"/>
          <w:szCs w:val="24"/>
          <w:lang w:val="mn-MN"/>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096"/>
          </w:tblGrid>
          <w:tr w:rsidR="000A5D2D" w:rsidRPr="009169DE">
            <w:sdt>
              <w:sdtPr>
                <w:rPr>
                  <w:rFonts w:ascii="Arial" w:eastAsiaTheme="majorEastAsia" w:hAnsi="Arial" w:cs="Arial"/>
                  <w:b/>
                  <w:sz w:val="48"/>
                  <w:szCs w:val="48"/>
                </w:rPr>
                <w:alias w:val="Company"/>
                <w:id w:val="13406915"/>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rsidR="000A5D2D" w:rsidRPr="009169DE" w:rsidRDefault="00D407B4" w:rsidP="000A5D2D">
                    <w:pPr>
                      <w:pStyle w:val="NoSpacing"/>
                      <w:rPr>
                        <w:rFonts w:ascii="Arial" w:eastAsiaTheme="majorEastAsia" w:hAnsi="Arial" w:cs="Arial"/>
                        <w:b/>
                        <w:sz w:val="48"/>
                        <w:szCs w:val="48"/>
                      </w:rPr>
                    </w:pPr>
                    <w:r w:rsidRPr="009169DE">
                      <w:rPr>
                        <w:rFonts w:ascii="Arial" w:eastAsiaTheme="majorEastAsia" w:hAnsi="Arial" w:cs="Arial"/>
                        <w:b/>
                        <w:sz w:val="48"/>
                        <w:szCs w:val="48"/>
                      </w:rPr>
                      <w:t>МОНИТОРИНГИЙН ТАЙЛАН</w:t>
                    </w:r>
                  </w:p>
                </w:tc>
              </w:sdtContent>
            </w:sdt>
          </w:tr>
          <w:tr w:rsidR="000A5D2D" w:rsidRPr="009169DE">
            <w:tc>
              <w:tcPr>
                <w:tcW w:w="7672" w:type="dxa"/>
              </w:tcPr>
              <w:sdt>
                <w:sdtPr>
                  <w:rPr>
                    <w:rFonts w:ascii="Arial" w:hAnsi="Arial" w:cs="Arial"/>
                    <w:color w:val="000000" w:themeColor="text1"/>
                    <w:sz w:val="28"/>
                    <w:szCs w:val="28"/>
                    <w:lang w:val="mn-MN"/>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rsidR="000A5D2D" w:rsidRPr="009169DE" w:rsidRDefault="00D407B4">
                    <w:pPr>
                      <w:pStyle w:val="NoSpacing"/>
                      <w:rPr>
                        <w:rFonts w:ascii="Arial" w:eastAsiaTheme="majorEastAsia" w:hAnsi="Arial" w:cs="Arial"/>
                        <w:color w:val="4F81BD" w:themeColor="accent1"/>
                        <w:sz w:val="80"/>
                        <w:szCs w:val="80"/>
                      </w:rPr>
                    </w:pPr>
                    <w:proofErr w:type="spellStart"/>
                    <w:r w:rsidRPr="009169DE">
                      <w:rPr>
                        <w:rFonts w:ascii="Arial" w:hAnsi="Arial" w:cs="Arial"/>
                        <w:sz w:val="28"/>
                        <w:szCs w:val="28"/>
                      </w:rPr>
                      <w:t>Нийтийн</w:t>
                    </w:r>
                    <w:proofErr w:type="spellEnd"/>
                    <w:r w:rsidRPr="009169DE">
                      <w:rPr>
                        <w:rFonts w:ascii="Arial" w:hAnsi="Arial" w:cs="Arial"/>
                        <w:sz w:val="28"/>
                        <w:szCs w:val="28"/>
                      </w:rPr>
                      <w:t xml:space="preserve"> </w:t>
                    </w:r>
                    <w:proofErr w:type="spellStart"/>
                    <w:r w:rsidRPr="009169DE">
                      <w:rPr>
                        <w:rFonts w:ascii="Arial" w:hAnsi="Arial" w:cs="Arial"/>
                        <w:sz w:val="28"/>
                        <w:szCs w:val="28"/>
                      </w:rPr>
                      <w:t>албанд</w:t>
                    </w:r>
                    <w:proofErr w:type="spellEnd"/>
                    <w:r w:rsidRPr="009169DE">
                      <w:rPr>
                        <w:rFonts w:ascii="Arial" w:hAnsi="Arial" w:cs="Arial"/>
                        <w:sz w:val="28"/>
                        <w:szCs w:val="28"/>
                      </w:rPr>
                      <w:t xml:space="preserve"> </w:t>
                    </w:r>
                    <w:proofErr w:type="spellStart"/>
                    <w:r w:rsidRPr="009169DE">
                      <w:rPr>
                        <w:rFonts w:ascii="Arial" w:hAnsi="Arial" w:cs="Arial"/>
                        <w:sz w:val="28"/>
                        <w:szCs w:val="28"/>
                      </w:rPr>
                      <w:t>нийтийн</w:t>
                    </w:r>
                    <w:proofErr w:type="spellEnd"/>
                    <w:r w:rsidRPr="009169DE">
                      <w:rPr>
                        <w:rFonts w:ascii="Arial" w:hAnsi="Arial" w:cs="Arial"/>
                        <w:sz w:val="28"/>
                        <w:szCs w:val="28"/>
                      </w:rPr>
                      <w:t xml:space="preserve"> </w:t>
                    </w:r>
                    <w:proofErr w:type="spellStart"/>
                    <w:r w:rsidRPr="009169DE">
                      <w:rPr>
                        <w:rFonts w:ascii="Arial" w:hAnsi="Arial" w:cs="Arial"/>
                        <w:sz w:val="28"/>
                        <w:szCs w:val="28"/>
                      </w:rPr>
                      <w:t>болон</w:t>
                    </w:r>
                    <w:proofErr w:type="spellEnd"/>
                    <w:r w:rsidRPr="009169DE">
                      <w:rPr>
                        <w:rFonts w:ascii="Arial" w:hAnsi="Arial" w:cs="Arial"/>
                        <w:sz w:val="28"/>
                        <w:szCs w:val="28"/>
                      </w:rPr>
                      <w:t xml:space="preserve"> </w:t>
                    </w:r>
                    <w:proofErr w:type="spellStart"/>
                    <w:r w:rsidRPr="009169DE">
                      <w:rPr>
                        <w:rFonts w:ascii="Arial" w:hAnsi="Arial" w:cs="Arial"/>
                        <w:sz w:val="28"/>
                        <w:szCs w:val="28"/>
                      </w:rPr>
                      <w:t>хувийн</w:t>
                    </w:r>
                    <w:proofErr w:type="spellEnd"/>
                    <w:r w:rsidRPr="009169DE">
                      <w:rPr>
                        <w:rFonts w:ascii="Arial" w:hAnsi="Arial" w:cs="Arial"/>
                        <w:sz w:val="28"/>
                        <w:szCs w:val="28"/>
                      </w:rPr>
                      <w:t xml:space="preserve"> </w:t>
                    </w:r>
                    <w:proofErr w:type="spellStart"/>
                    <w:r w:rsidRPr="009169DE">
                      <w:rPr>
                        <w:rFonts w:ascii="Arial" w:hAnsi="Arial" w:cs="Arial"/>
                        <w:sz w:val="28"/>
                        <w:szCs w:val="28"/>
                      </w:rPr>
                      <w:t>ашиг</w:t>
                    </w:r>
                    <w:proofErr w:type="spellEnd"/>
                    <w:r w:rsidRPr="009169DE">
                      <w:rPr>
                        <w:rFonts w:ascii="Arial" w:hAnsi="Arial" w:cs="Arial"/>
                        <w:sz w:val="28"/>
                        <w:szCs w:val="28"/>
                      </w:rPr>
                      <w:t xml:space="preserve"> </w:t>
                    </w:r>
                    <w:proofErr w:type="spellStart"/>
                    <w:r w:rsidRPr="009169DE">
                      <w:rPr>
                        <w:rFonts w:ascii="Arial" w:hAnsi="Arial" w:cs="Arial"/>
                        <w:sz w:val="28"/>
                        <w:szCs w:val="28"/>
                      </w:rPr>
                      <w:t>сонирхлыг</w:t>
                    </w:r>
                    <w:proofErr w:type="spellEnd"/>
                    <w:r w:rsidRPr="009169DE">
                      <w:rPr>
                        <w:rFonts w:ascii="Arial" w:hAnsi="Arial" w:cs="Arial"/>
                        <w:sz w:val="28"/>
                        <w:szCs w:val="28"/>
                      </w:rPr>
                      <w:t xml:space="preserve"> </w:t>
                    </w:r>
                    <w:proofErr w:type="spellStart"/>
                    <w:r w:rsidRPr="009169DE">
                      <w:rPr>
                        <w:rFonts w:ascii="Arial" w:hAnsi="Arial" w:cs="Arial"/>
                        <w:sz w:val="28"/>
                        <w:szCs w:val="28"/>
                      </w:rPr>
                      <w:t>зохицуулах</w:t>
                    </w:r>
                    <w:proofErr w:type="spellEnd"/>
                    <w:r w:rsidRPr="009169DE">
                      <w:rPr>
                        <w:rFonts w:ascii="Arial" w:hAnsi="Arial" w:cs="Arial"/>
                        <w:sz w:val="28"/>
                        <w:szCs w:val="28"/>
                      </w:rPr>
                      <w:t xml:space="preserve">, </w:t>
                    </w:r>
                    <w:proofErr w:type="spellStart"/>
                    <w:r w:rsidRPr="009169DE">
                      <w:rPr>
                        <w:rFonts w:ascii="Arial" w:hAnsi="Arial" w:cs="Arial"/>
                        <w:sz w:val="28"/>
                        <w:szCs w:val="28"/>
                      </w:rPr>
                      <w:t>ашиг</w:t>
                    </w:r>
                    <w:proofErr w:type="spellEnd"/>
                    <w:r w:rsidRPr="009169DE">
                      <w:rPr>
                        <w:rFonts w:ascii="Arial" w:hAnsi="Arial" w:cs="Arial"/>
                        <w:sz w:val="28"/>
                        <w:szCs w:val="28"/>
                      </w:rPr>
                      <w:t xml:space="preserve"> </w:t>
                    </w:r>
                    <w:proofErr w:type="spellStart"/>
                    <w:r w:rsidRPr="009169DE">
                      <w:rPr>
                        <w:rFonts w:ascii="Arial" w:hAnsi="Arial" w:cs="Arial"/>
                        <w:sz w:val="28"/>
                        <w:szCs w:val="28"/>
                      </w:rPr>
                      <w:t>сонирхлын</w:t>
                    </w:r>
                    <w:proofErr w:type="spellEnd"/>
                    <w:r w:rsidRPr="009169DE">
                      <w:rPr>
                        <w:rFonts w:ascii="Arial" w:hAnsi="Arial" w:cs="Arial"/>
                        <w:sz w:val="28"/>
                        <w:szCs w:val="28"/>
                      </w:rPr>
                      <w:t xml:space="preserve"> </w:t>
                    </w:r>
                    <w:proofErr w:type="spellStart"/>
                    <w:r w:rsidRPr="009169DE">
                      <w:rPr>
                        <w:rFonts w:ascii="Arial" w:hAnsi="Arial" w:cs="Arial"/>
                        <w:sz w:val="28"/>
                        <w:szCs w:val="28"/>
                      </w:rPr>
                      <w:t>зөрчлөөс</w:t>
                    </w:r>
                    <w:proofErr w:type="spellEnd"/>
                    <w:r w:rsidRPr="009169DE">
                      <w:rPr>
                        <w:rFonts w:ascii="Arial" w:hAnsi="Arial" w:cs="Arial"/>
                        <w:sz w:val="28"/>
                        <w:szCs w:val="28"/>
                      </w:rPr>
                      <w:t xml:space="preserve"> </w:t>
                    </w:r>
                    <w:proofErr w:type="spellStart"/>
                    <w:r w:rsidRPr="009169DE">
                      <w:rPr>
                        <w:rFonts w:ascii="Arial" w:hAnsi="Arial" w:cs="Arial"/>
                        <w:sz w:val="28"/>
                        <w:szCs w:val="28"/>
                      </w:rPr>
                      <w:t>урьдчилан</w:t>
                    </w:r>
                    <w:proofErr w:type="spellEnd"/>
                    <w:r w:rsidRPr="009169DE">
                      <w:rPr>
                        <w:rFonts w:ascii="Arial" w:hAnsi="Arial" w:cs="Arial"/>
                        <w:sz w:val="28"/>
                        <w:szCs w:val="28"/>
                      </w:rPr>
                      <w:t xml:space="preserve"> </w:t>
                    </w:r>
                    <w:proofErr w:type="spellStart"/>
                    <w:r w:rsidRPr="009169DE">
                      <w:rPr>
                        <w:rFonts w:ascii="Arial" w:hAnsi="Arial" w:cs="Arial"/>
                        <w:sz w:val="28"/>
                        <w:szCs w:val="28"/>
                      </w:rPr>
                      <w:t>сэргийлэх</w:t>
                    </w:r>
                    <w:proofErr w:type="spellEnd"/>
                    <w:r w:rsidRPr="009169DE">
                      <w:rPr>
                        <w:rFonts w:ascii="Arial" w:hAnsi="Arial" w:cs="Arial"/>
                        <w:sz w:val="28"/>
                        <w:szCs w:val="28"/>
                      </w:rPr>
                      <w:t xml:space="preserve"> </w:t>
                    </w:r>
                    <w:proofErr w:type="spellStart"/>
                    <w:r w:rsidRPr="009169DE">
                      <w:rPr>
                        <w:rFonts w:ascii="Arial" w:hAnsi="Arial" w:cs="Arial"/>
                        <w:sz w:val="28"/>
                        <w:szCs w:val="28"/>
                      </w:rPr>
                      <w:t>тухай</w:t>
                    </w:r>
                    <w:proofErr w:type="spellEnd"/>
                    <w:r w:rsidRPr="009169DE">
                      <w:rPr>
                        <w:rFonts w:ascii="Arial" w:hAnsi="Arial" w:cs="Arial"/>
                        <w:sz w:val="28"/>
                        <w:szCs w:val="28"/>
                      </w:rPr>
                      <w:t xml:space="preserve"> </w:t>
                    </w:r>
                    <w:proofErr w:type="spellStart"/>
                    <w:r w:rsidRPr="009169DE">
                      <w:rPr>
                        <w:rFonts w:ascii="Arial" w:hAnsi="Arial" w:cs="Arial"/>
                        <w:sz w:val="28"/>
                        <w:szCs w:val="28"/>
                      </w:rPr>
                      <w:t>хуулийн</w:t>
                    </w:r>
                    <w:proofErr w:type="spellEnd"/>
                    <w:r w:rsidRPr="009169DE">
                      <w:rPr>
                        <w:rFonts w:ascii="Arial" w:hAnsi="Arial" w:cs="Arial"/>
                        <w:sz w:val="28"/>
                        <w:szCs w:val="28"/>
                      </w:rPr>
                      <w:t xml:space="preserve"> </w:t>
                    </w:r>
                    <w:proofErr w:type="spellStart"/>
                    <w:r w:rsidRPr="009169DE">
                      <w:rPr>
                        <w:rFonts w:ascii="Arial" w:hAnsi="Arial" w:cs="Arial"/>
                        <w:sz w:val="28"/>
                        <w:szCs w:val="28"/>
                      </w:rPr>
                      <w:t>хэрэгжилтийн</w:t>
                    </w:r>
                    <w:proofErr w:type="spellEnd"/>
                    <w:r w:rsidRPr="009169DE">
                      <w:rPr>
                        <w:rFonts w:ascii="Arial" w:hAnsi="Arial" w:cs="Arial"/>
                        <w:sz w:val="28"/>
                        <w:szCs w:val="28"/>
                      </w:rPr>
                      <w:t xml:space="preserve"> </w:t>
                    </w:r>
                    <w:proofErr w:type="spellStart"/>
                    <w:r w:rsidRPr="009169DE">
                      <w:rPr>
                        <w:rFonts w:ascii="Arial" w:hAnsi="Arial" w:cs="Arial"/>
                        <w:sz w:val="28"/>
                        <w:szCs w:val="28"/>
                      </w:rPr>
                      <w:t>үйл</w:t>
                    </w:r>
                    <w:proofErr w:type="spellEnd"/>
                    <w:r w:rsidRPr="009169DE">
                      <w:rPr>
                        <w:rFonts w:ascii="Arial" w:hAnsi="Arial" w:cs="Arial"/>
                        <w:sz w:val="28"/>
                        <w:szCs w:val="28"/>
                      </w:rPr>
                      <w:t xml:space="preserve"> </w:t>
                    </w:r>
                    <w:proofErr w:type="spellStart"/>
                    <w:r w:rsidRPr="009169DE">
                      <w:rPr>
                        <w:rFonts w:ascii="Arial" w:hAnsi="Arial" w:cs="Arial"/>
                        <w:sz w:val="28"/>
                        <w:szCs w:val="28"/>
                      </w:rPr>
                      <w:t>явц</w:t>
                    </w:r>
                    <w:proofErr w:type="spellEnd"/>
                    <w:r w:rsidRPr="009169DE">
                      <w:rPr>
                        <w:rFonts w:ascii="Arial" w:hAnsi="Arial" w:cs="Arial"/>
                        <w:sz w:val="28"/>
                        <w:szCs w:val="28"/>
                      </w:rPr>
                      <w:t>: ХАСУМ /</w:t>
                    </w:r>
                    <w:proofErr w:type="spellStart"/>
                    <w:r w:rsidRPr="009169DE">
                      <w:rPr>
                        <w:rFonts w:ascii="Arial" w:hAnsi="Arial" w:cs="Arial"/>
                        <w:sz w:val="28"/>
                        <w:szCs w:val="28"/>
                      </w:rPr>
                      <w:t>хувийн</w:t>
                    </w:r>
                    <w:proofErr w:type="spellEnd"/>
                    <w:r w:rsidRPr="009169DE">
                      <w:rPr>
                        <w:rFonts w:ascii="Arial" w:hAnsi="Arial" w:cs="Arial"/>
                        <w:sz w:val="28"/>
                        <w:szCs w:val="28"/>
                      </w:rPr>
                      <w:t xml:space="preserve"> </w:t>
                    </w:r>
                    <w:proofErr w:type="spellStart"/>
                    <w:r w:rsidRPr="009169DE">
                      <w:rPr>
                        <w:rFonts w:ascii="Arial" w:hAnsi="Arial" w:cs="Arial"/>
                        <w:sz w:val="28"/>
                        <w:szCs w:val="28"/>
                      </w:rPr>
                      <w:t>ашиг</w:t>
                    </w:r>
                    <w:proofErr w:type="spellEnd"/>
                    <w:r w:rsidRPr="009169DE">
                      <w:rPr>
                        <w:rFonts w:ascii="Arial" w:hAnsi="Arial" w:cs="Arial"/>
                        <w:sz w:val="28"/>
                        <w:szCs w:val="28"/>
                      </w:rPr>
                      <w:t xml:space="preserve"> </w:t>
                    </w:r>
                    <w:proofErr w:type="spellStart"/>
                    <w:r w:rsidRPr="009169DE">
                      <w:rPr>
                        <w:rFonts w:ascii="Arial" w:hAnsi="Arial" w:cs="Arial"/>
                        <w:sz w:val="28"/>
                        <w:szCs w:val="28"/>
                      </w:rPr>
                      <w:t>сонирхлын</w:t>
                    </w:r>
                    <w:proofErr w:type="spellEnd"/>
                    <w:r w:rsidRPr="009169DE">
                      <w:rPr>
                        <w:rFonts w:ascii="Arial" w:hAnsi="Arial" w:cs="Arial"/>
                        <w:sz w:val="28"/>
                        <w:szCs w:val="28"/>
                      </w:rPr>
                      <w:t xml:space="preserve"> </w:t>
                    </w:r>
                    <w:proofErr w:type="spellStart"/>
                    <w:r w:rsidRPr="009169DE">
                      <w:rPr>
                        <w:rFonts w:ascii="Arial" w:hAnsi="Arial" w:cs="Arial"/>
                        <w:sz w:val="28"/>
                        <w:szCs w:val="28"/>
                      </w:rPr>
                      <w:t>урьдчилсан</w:t>
                    </w:r>
                    <w:proofErr w:type="spellEnd"/>
                    <w:r w:rsidRPr="009169DE">
                      <w:rPr>
                        <w:rFonts w:ascii="Arial" w:hAnsi="Arial" w:cs="Arial"/>
                        <w:sz w:val="28"/>
                        <w:szCs w:val="28"/>
                      </w:rPr>
                      <w:t xml:space="preserve"> </w:t>
                    </w:r>
                    <w:proofErr w:type="spellStart"/>
                    <w:r w:rsidRPr="009169DE">
                      <w:rPr>
                        <w:rFonts w:ascii="Arial" w:hAnsi="Arial" w:cs="Arial"/>
                        <w:sz w:val="28"/>
                        <w:szCs w:val="28"/>
                      </w:rPr>
                      <w:t>мэдүүлэг</w:t>
                    </w:r>
                    <w:proofErr w:type="spellEnd"/>
                    <w:r w:rsidRPr="009169DE">
                      <w:rPr>
                        <w:rFonts w:ascii="Arial" w:hAnsi="Arial" w:cs="Arial"/>
                        <w:sz w:val="28"/>
                        <w:szCs w:val="28"/>
                      </w:rPr>
                      <w:t>/.</w:t>
                    </w:r>
                  </w:p>
                </w:sdtContent>
              </w:sdt>
            </w:tc>
          </w:tr>
          <w:tr w:rsidR="000A5D2D" w:rsidRPr="009169DE">
            <w:tc>
              <w:tcPr>
                <w:tcW w:w="7672" w:type="dxa"/>
                <w:tcMar>
                  <w:top w:w="216" w:type="dxa"/>
                  <w:left w:w="115" w:type="dxa"/>
                  <w:bottom w:w="216" w:type="dxa"/>
                  <w:right w:w="115" w:type="dxa"/>
                </w:tcMar>
              </w:tcPr>
              <w:p w:rsidR="000A5D2D" w:rsidRPr="009169DE" w:rsidRDefault="000A5D2D" w:rsidP="000A5D2D">
                <w:pPr>
                  <w:pStyle w:val="NoSpacing"/>
                  <w:rPr>
                    <w:rFonts w:ascii="Arial" w:eastAsiaTheme="majorEastAsia" w:hAnsi="Arial" w:cs="Arial"/>
                  </w:rPr>
                </w:pPr>
              </w:p>
            </w:tc>
          </w:tr>
        </w:tbl>
        <w:p w:rsidR="000A5D2D" w:rsidRPr="009169DE" w:rsidRDefault="000A5D2D">
          <w:pPr>
            <w:rPr>
              <w:rFonts w:ascii="Arial" w:hAnsi="Arial" w:cs="Arial"/>
            </w:rPr>
          </w:pPr>
        </w:p>
        <w:p w:rsidR="000A5D2D" w:rsidRPr="009169DE" w:rsidRDefault="000A5D2D">
          <w:pPr>
            <w:rPr>
              <w:rFonts w:ascii="Arial" w:hAnsi="Arial" w:cs="Arial"/>
            </w:rPr>
          </w:pPr>
        </w:p>
        <w:tbl>
          <w:tblPr>
            <w:tblpPr w:leftFromText="187" w:rightFromText="187" w:horzAnchor="margin" w:tblpXSpec="center" w:tblpYSpec="bottom"/>
            <w:tblW w:w="4000" w:type="pct"/>
            <w:tblLook w:val="04A0" w:firstRow="1" w:lastRow="0" w:firstColumn="1" w:lastColumn="0" w:noHBand="0" w:noVBand="1"/>
          </w:tblPr>
          <w:tblGrid>
            <w:gridCol w:w="7096"/>
          </w:tblGrid>
          <w:tr w:rsidR="000A5D2D" w:rsidRPr="009169DE">
            <w:tc>
              <w:tcPr>
                <w:tcW w:w="7672" w:type="dxa"/>
                <w:tcMar>
                  <w:top w:w="216" w:type="dxa"/>
                  <w:left w:w="115" w:type="dxa"/>
                  <w:bottom w:w="216" w:type="dxa"/>
                  <w:right w:w="115" w:type="dxa"/>
                </w:tcMar>
              </w:tcPr>
              <w:p w:rsidR="000A5D2D" w:rsidRPr="009169DE" w:rsidRDefault="000A5D2D">
                <w:pPr>
                  <w:pStyle w:val="NoSpacing"/>
                  <w:rPr>
                    <w:rFonts w:ascii="Arial" w:hAnsi="Arial" w:cs="Arial"/>
                    <w:color w:val="4F81BD" w:themeColor="accent1"/>
                  </w:rPr>
                </w:pPr>
              </w:p>
              <w:p w:rsidR="000A5D2D" w:rsidRPr="009169DE" w:rsidRDefault="000A5D2D">
                <w:pPr>
                  <w:pStyle w:val="NoSpacing"/>
                  <w:rPr>
                    <w:rFonts w:ascii="Arial" w:hAnsi="Arial" w:cs="Arial"/>
                    <w:color w:val="4F81BD" w:themeColor="accent1"/>
                  </w:rPr>
                </w:pPr>
              </w:p>
              <w:p w:rsidR="000A5D2D" w:rsidRPr="009169DE" w:rsidRDefault="000A5D2D">
                <w:pPr>
                  <w:pStyle w:val="NoSpacing"/>
                  <w:rPr>
                    <w:rFonts w:ascii="Arial" w:hAnsi="Arial" w:cs="Arial"/>
                    <w:color w:val="4F81BD" w:themeColor="accent1"/>
                  </w:rPr>
                </w:pPr>
              </w:p>
            </w:tc>
          </w:tr>
        </w:tbl>
        <w:p w:rsidR="000A5D2D" w:rsidRPr="009169DE" w:rsidRDefault="000A5D2D">
          <w:pPr>
            <w:rPr>
              <w:rFonts w:ascii="Arial" w:hAnsi="Arial" w:cs="Arial"/>
            </w:rPr>
          </w:pPr>
        </w:p>
        <w:p w:rsidR="000A5D2D" w:rsidRPr="009169DE" w:rsidRDefault="000A5D2D">
          <w:pPr>
            <w:rPr>
              <w:rFonts w:ascii="Arial" w:hAnsi="Arial" w:cs="Arial"/>
              <w:color w:val="000000" w:themeColor="text1"/>
              <w:sz w:val="24"/>
              <w:szCs w:val="24"/>
              <w:lang w:val="mn-MN"/>
            </w:rPr>
          </w:pPr>
          <w:r w:rsidRPr="009169DE">
            <w:rPr>
              <w:rFonts w:ascii="Arial" w:hAnsi="Arial" w:cs="Arial"/>
              <w:color w:val="000000" w:themeColor="text1"/>
              <w:sz w:val="24"/>
              <w:szCs w:val="24"/>
              <w:lang w:val="mn-MN"/>
            </w:rPr>
            <w:br w:type="page"/>
          </w:r>
        </w:p>
      </w:sdtContent>
    </w:sdt>
    <w:p w:rsidR="007B3802" w:rsidRPr="009169DE" w:rsidRDefault="007B3802" w:rsidP="007B3802">
      <w:pPr>
        <w:spacing w:before="100" w:beforeAutospacing="1" w:after="0" w:line="240" w:lineRule="auto"/>
        <w:jc w:val="center"/>
        <w:rPr>
          <w:rFonts w:ascii="Arial" w:hAnsi="Arial" w:cs="Arial"/>
          <w:b/>
          <w:sz w:val="30"/>
          <w:szCs w:val="30"/>
          <w:lang w:val="mn-MN"/>
        </w:rPr>
      </w:pPr>
      <w:r w:rsidRPr="009169DE">
        <w:rPr>
          <w:rFonts w:ascii="Arial" w:hAnsi="Arial" w:cs="Arial"/>
          <w:b/>
          <w:sz w:val="30"/>
          <w:szCs w:val="30"/>
        </w:rPr>
        <w:lastRenderedPageBreak/>
        <w:t>АГУУЛГА</w:t>
      </w:r>
    </w:p>
    <w:p w:rsidR="007B3802" w:rsidRPr="009169DE" w:rsidRDefault="007B3802" w:rsidP="007B3802">
      <w:pPr>
        <w:spacing w:before="100" w:beforeAutospacing="1" w:after="100" w:afterAutospacing="1" w:line="240" w:lineRule="auto"/>
        <w:jc w:val="center"/>
        <w:rPr>
          <w:rFonts w:ascii="Arial" w:hAnsi="Arial" w:cs="Arial"/>
          <w:sz w:val="24"/>
          <w:szCs w:val="24"/>
          <w:lang w:val="mn-MN"/>
        </w:rPr>
      </w:pPr>
    </w:p>
    <w:p w:rsidR="009124E1" w:rsidRDefault="009124E1" w:rsidP="004673A3">
      <w:pPr>
        <w:spacing w:before="100" w:beforeAutospacing="1" w:after="100" w:afterAutospacing="1" w:line="240" w:lineRule="auto"/>
        <w:jc w:val="both"/>
        <w:rPr>
          <w:rFonts w:ascii="Arial" w:hAnsi="Arial" w:cs="Arial"/>
          <w:b/>
          <w:sz w:val="24"/>
          <w:szCs w:val="24"/>
          <w:lang w:val="mn-MN"/>
        </w:rPr>
      </w:pPr>
    </w:p>
    <w:p w:rsidR="009124E1" w:rsidRDefault="009124E1" w:rsidP="004673A3">
      <w:pPr>
        <w:spacing w:before="100" w:beforeAutospacing="1" w:after="100" w:afterAutospacing="1" w:line="240" w:lineRule="auto"/>
        <w:jc w:val="both"/>
        <w:rPr>
          <w:rFonts w:ascii="Arial" w:hAnsi="Arial" w:cs="Arial"/>
          <w:b/>
          <w:sz w:val="24"/>
          <w:szCs w:val="24"/>
          <w:lang w:val="mn-MN"/>
        </w:rPr>
      </w:pPr>
    </w:p>
    <w:p w:rsidR="00B0600B" w:rsidRPr="009169DE" w:rsidRDefault="00505102" w:rsidP="004673A3">
      <w:pPr>
        <w:spacing w:before="100" w:beforeAutospacing="1" w:after="100" w:afterAutospacing="1" w:line="240" w:lineRule="auto"/>
        <w:jc w:val="both"/>
        <w:rPr>
          <w:rFonts w:ascii="Arial" w:hAnsi="Arial" w:cs="Arial"/>
          <w:b/>
          <w:sz w:val="24"/>
          <w:szCs w:val="24"/>
          <w:lang w:val="mn-MN"/>
        </w:rPr>
      </w:pPr>
      <w:r w:rsidRPr="009169DE">
        <w:rPr>
          <w:rFonts w:ascii="Arial" w:hAnsi="Arial" w:cs="Arial"/>
          <w:b/>
          <w:sz w:val="24"/>
          <w:szCs w:val="24"/>
          <w:lang w:val="mn-MN"/>
        </w:rPr>
        <w:t>НЭГДҮГЭЭР ХЭСЭГ. МОНИТОРИНГИЙН ТАНИЛЦУУЛГА</w:t>
      </w:r>
    </w:p>
    <w:p w:rsidR="00505102" w:rsidRPr="009169DE" w:rsidRDefault="00505102" w:rsidP="00505102">
      <w:pPr>
        <w:pStyle w:val="ListParagraph"/>
        <w:numPr>
          <w:ilvl w:val="0"/>
          <w:numId w:val="15"/>
        </w:numPr>
        <w:spacing w:before="100" w:beforeAutospacing="1" w:after="100" w:afterAutospacing="1" w:line="240" w:lineRule="auto"/>
        <w:jc w:val="both"/>
        <w:rPr>
          <w:rFonts w:ascii="Arial" w:hAnsi="Arial" w:cs="Arial"/>
          <w:sz w:val="24"/>
          <w:szCs w:val="24"/>
          <w:lang w:val="mn-MN"/>
        </w:rPr>
      </w:pPr>
      <w:r w:rsidRPr="009169DE">
        <w:rPr>
          <w:rFonts w:ascii="Arial" w:hAnsi="Arial" w:cs="Arial"/>
          <w:sz w:val="24"/>
          <w:szCs w:val="24"/>
          <w:lang w:val="mn-MN"/>
        </w:rPr>
        <w:t>Мониторингийн хэрэгцээ, шаардлага, асуудал</w:t>
      </w:r>
    </w:p>
    <w:p w:rsidR="00505102" w:rsidRPr="009169DE" w:rsidRDefault="00505102" w:rsidP="00505102">
      <w:pPr>
        <w:pStyle w:val="ListParagraph"/>
        <w:numPr>
          <w:ilvl w:val="0"/>
          <w:numId w:val="15"/>
        </w:numPr>
        <w:spacing w:before="100" w:beforeAutospacing="1" w:after="100" w:afterAutospacing="1" w:line="240" w:lineRule="auto"/>
        <w:jc w:val="both"/>
        <w:rPr>
          <w:rFonts w:ascii="Arial" w:hAnsi="Arial" w:cs="Arial"/>
          <w:sz w:val="24"/>
          <w:szCs w:val="24"/>
          <w:lang w:val="mn-MN"/>
        </w:rPr>
      </w:pPr>
      <w:r w:rsidRPr="009169DE">
        <w:rPr>
          <w:rFonts w:ascii="Arial" w:hAnsi="Arial" w:cs="Arial"/>
          <w:sz w:val="24"/>
          <w:szCs w:val="24"/>
          <w:lang w:val="mn-MN"/>
        </w:rPr>
        <w:t>Мониторингийн зорилго, зорилт</w:t>
      </w:r>
    </w:p>
    <w:p w:rsidR="00505102" w:rsidRPr="009169DE" w:rsidRDefault="00505102" w:rsidP="00505102">
      <w:pPr>
        <w:pStyle w:val="ListParagraph"/>
        <w:numPr>
          <w:ilvl w:val="0"/>
          <w:numId w:val="15"/>
        </w:numPr>
        <w:spacing w:before="100" w:beforeAutospacing="1" w:after="100" w:afterAutospacing="1" w:line="240" w:lineRule="auto"/>
        <w:jc w:val="both"/>
        <w:rPr>
          <w:rFonts w:ascii="Arial" w:hAnsi="Arial" w:cs="Arial"/>
          <w:sz w:val="24"/>
          <w:szCs w:val="24"/>
          <w:lang w:val="mn-MN"/>
        </w:rPr>
      </w:pPr>
      <w:r w:rsidRPr="009169DE">
        <w:rPr>
          <w:rFonts w:ascii="Arial" w:hAnsi="Arial" w:cs="Arial"/>
          <w:sz w:val="24"/>
          <w:szCs w:val="24"/>
          <w:lang w:val="mn-MN"/>
        </w:rPr>
        <w:t>Мониторингийн аргачлал</w:t>
      </w:r>
    </w:p>
    <w:p w:rsidR="00505102" w:rsidRPr="009169DE" w:rsidRDefault="00505102" w:rsidP="004673A3">
      <w:pPr>
        <w:spacing w:before="100" w:beforeAutospacing="1" w:after="100" w:afterAutospacing="1" w:line="240" w:lineRule="auto"/>
        <w:jc w:val="both"/>
        <w:rPr>
          <w:rFonts w:ascii="Arial" w:hAnsi="Arial" w:cs="Arial"/>
          <w:sz w:val="24"/>
          <w:szCs w:val="24"/>
          <w:lang w:val="mn-MN"/>
        </w:rPr>
      </w:pPr>
    </w:p>
    <w:p w:rsidR="004673A3" w:rsidRPr="009169DE" w:rsidRDefault="004673A3" w:rsidP="004673A3">
      <w:pPr>
        <w:spacing w:before="100" w:beforeAutospacing="1" w:after="100" w:afterAutospacing="1" w:line="240" w:lineRule="auto"/>
        <w:jc w:val="both"/>
        <w:rPr>
          <w:rFonts w:ascii="Arial" w:hAnsi="Arial" w:cs="Arial"/>
          <w:sz w:val="24"/>
          <w:szCs w:val="24"/>
          <w:lang w:val="mn-MN"/>
        </w:rPr>
      </w:pPr>
    </w:p>
    <w:p w:rsidR="004673A3" w:rsidRPr="009169DE" w:rsidRDefault="009169DE" w:rsidP="00505102">
      <w:pPr>
        <w:spacing w:before="100" w:beforeAutospacing="1" w:after="100" w:afterAutospacing="1" w:line="240" w:lineRule="auto"/>
        <w:jc w:val="both"/>
        <w:rPr>
          <w:rFonts w:ascii="Arial" w:hAnsi="Arial" w:cs="Arial"/>
          <w:b/>
          <w:sz w:val="24"/>
          <w:szCs w:val="24"/>
          <w:lang w:val="mn-MN"/>
        </w:rPr>
      </w:pPr>
      <w:r w:rsidRPr="009169DE">
        <w:rPr>
          <w:rFonts w:ascii="Arial" w:hAnsi="Arial" w:cs="Arial"/>
          <w:b/>
          <w:sz w:val="24"/>
          <w:szCs w:val="24"/>
          <w:lang w:val="mn-MN"/>
        </w:rPr>
        <w:t xml:space="preserve">ХОЁРДУГААР ХЭСЭГ. </w:t>
      </w:r>
      <w:r w:rsidR="0017494A">
        <w:rPr>
          <w:rFonts w:ascii="Arial" w:hAnsi="Arial" w:cs="Arial"/>
          <w:b/>
          <w:sz w:val="24"/>
          <w:szCs w:val="24"/>
          <w:lang w:val="mn-MN"/>
        </w:rPr>
        <w:t>МОНИТОРИНГИЙН ДҮН</w:t>
      </w:r>
    </w:p>
    <w:p w:rsidR="00505102" w:rsidRPr="009169DE" w:rsidRDefault="00C654DC" w:rsidP="00505102">
      <w:pPr>
        <w:pStyle w:val="ListParagraph"/>
        <w:numPr>
          <w:ilvl w:val="0"/>
          <w:numId w:val="17"/>
        </w:numPr>
        <w:spacing w:before="100" w:beforeAutospacing="1" w:after="100" w:afterAutospacing="1" w:line="240" w:lineRule="auto"/>
        <w:jc w:val="both"/>
        <w:rPr>
          <w:rFonts w:ascii="Arial" w:hAnsi="Arial" w:cs="Arial"/>
          <w:sz w:val="24"/>
          <w:szCs w:val="24"/>
          <w:lang w:val="mn-MN"/>
        </w:rPr>
      </w:pPr>
      <w:r w:rsidRPr="009169DE">
        <w:rPr>
          <w:rFonts w:ascii="Arial" w:hAnsi="Arial" w:cs="Arial"/>
          <w:sz w:val="24"/>
          <w:szCs w:val="24"/>
          <w:lang w:val="mn-MN"/>
        </w:rPr>
        <w:t>Хувийн ашиг сонирхлын урьдчилсан мэдүүлэг, гаргах этгээд</w:t>
      </w:r>
    </w:p>
    <w:p w:rsidR="00C654DC" w:rsidRPr="009169DE" w:rsidRDefault="0098253F" w:rsidP="00505102">
      <w:pPr>
        <w:pStyle w:val="ListParagraph"/>
        <w:numPr>
          <w:ilvl w:val="0"/>
          <w:numId w:val="17"/>
        </w:numPr>
        <w:spacing w:before="100" w:beforeAutospacing="1" w:after="100" w:afterAutospacing="1" w:line="240" w:lineRule="auto"/>
        <w:jc w:val="both"/>
        <w:rPr>
          <w:rFonts w:ascii="Arial" w:hAnsi="Arial" w:cs="Arial"/>
          <w:sz w:val="24"/>
          <w:szCs w:val="24"/>
          <w:lang w:val="mn-MN"/>
        </w:rPr>
      </w:pPr>
      <w:r w:rsidRPr="009169DE">
        <w:rPr>
          <w:rFonts w:ascii="Arial" w:hAnsi="Arial" w:cs="Arial"/>
          <w:sz w:val="24"/>
          <w:szCs w:val="24"/>
          <w:lang w:val="mn-MN"/>
        </w:rPr>
        <w:t xml:space="preserve">Хувийн ашиг сонирхлын урьдчилсан мэдүүлгийг хэрхэн </w:t>
      </w:r>
      <w:r w:rsidR="00832DA5" w:rsidRPr="009169DE">
        <w:rPr>
          <w:rFonts w:ascii="Arial" w:hAnsi="Arial" w:cs="Arial"/>
          <w:sz w:val="24"/>
          <w:szCs w:val="24"/>
          <w:lang w:val="mn-MN"/>
        </w:rPr>
        <w:t>гаргах вэ?</w:t>
      </w:r>
    </w:p>
    <w:p w:rsidR="00832DA5" w:rsidRPr="009169DE" w:rsidRDefault="00832DA5" w:rsidP="00505102">
      <w:pPr>
        <w:pStyle w:val="ListParagraph"/>
        <w:numPr>
          <w:ilvl w:val="0"/>
          <w:numId w:val="17"/>
        </w:numPr>
        <w:spacing w:before="100" w:beforeAutospacing="1" w:after="100" w:afterAutospacing="1" w:line="240" w:lineRule="auto"/>
        <w:jc w:val="both"/>
        <w:rPr>
          <w:rFonts w:ascii="Arial" w:hAnsi="Arial" w:cs="Arial"/>
          <w:sz w:val="24"/>
          <w:szCs w:val="24"/>
          <w:lang w:val="mn-MN"/>
        </w:rPr>
      </w:pPr>
      <w:r w:rsidRPr="009169DE">
        <w:rPr>
          <w:rFonts w:ascii="Arial" w:hAnsi="Arial" w:cs="Arial"/>
          <w:sz w:val="24"/>
          <w:szCs w:val="24"/>
          <w:lang w:val="mn-MN"/>
        </w:rPr>
        <w:t>Хувийн ашиг сонирхлын урьдчилсан мэдүүлгийг хэрхэн хянан шалгадаг вэ?</w:t>
      </w:r>
    </w:p>
    <w:p w:rsidR="00832DA5" w:rsidRPr="009169DE" w:rsidRDefault="00832DA5" w:rsidP="00505102">
      <w:pPr>
        <w:pStyle w:val="ListParagraph"/>
        <w:numPr>
          <w:ilvl w:val="0"/>
          <w:numId w:val="17"/>
        </w:numPr>
        <w:spacing w:before="100" w:beforeAutospacing="1" w:after="100" w:afterAutospacing="1" w:line="240" w:lineRule="auto"/>
        <w:jc w:val="both"/>
        <w:rPr>
          <w:rFonts w:ascii="Arial" w:hAnsi="Arial" w:cs="Arial"/>
          <w:sz w:val="24"/>
          <w:szCs w:val="24"/>
          <w:lang w:val="mn-MN"/>
        </w:rPr>
      </w:pPr>
      <w:r w:rsidRPr="009169DE">
        <w:rPr>
          <w:rFonts w:ascii="Arial" w:hAnsi="Arial" w:cs="Arial"/>
          <w:sz w:val="24"/>
          <w:szCs w:val="24"/>
          <w:lang w:val="mn-MN"/>
        </w:rPr>
        <w:t xml:space="preserve">Хувийн ашиг сонирхлын урьдчилсан мэдүүлгийг </w:t>
      </w:r>
      <w:r w:rsidR="00F322D6" w:rsidRPr="009169DE">
        <w:rPr>
          <w:rFonts w:ascii="Arial" w:hAnsi="Arial" w:cs="Arial"/>
          <w:sz w:val="24"/>
          <w:szCs w:val="24"/>
          <w:lang w:val="mn-MN"/>
        </w:rPr>
        <w:t>хянан шалгасны үр дүнг хэрхэн авч үзэх вэ?</w:t>
      </w:r>
    </w:p>
    <w:p w:rsidR="00F322D6" w:rsidRPr="009169DE" w:rsidRDefault="00F322D6" w:rsidP="00505102">
      <w:pPr>
        <w:pStyle w:val="ListParagraph"/>
        <w:numPr>
          <w:ilvl w:val="0"/>
          <w:numId w:val="17"/>
        </w:numPr>
        <w:spacing w:before="100" w:beforeAutospacing="1" w:after="100" w:afterAutospacing="1" w:line="240" w:lineRule="auto"/>
        <w:jc w:val="both"/>
        <w:rPr>
          <w:rFonts w:ascii="Arial" w:hAnsi="Arial" w:cs="Arial"/>
          <w:sz w:val="24"/>
          <w:szCs w:val="24"/>
          <w:lang w:val="mn-MN"/>
        </w:rPr>
      </w:pPr>
      <w:r w:rsidRPr="009169DE">
        <w:rPr>
          <w:rFonts w:ascii="Arial" w:hAnsi="Arial" w:cs="Arial"/>
          <w:sz w:val="24"/>
          <w:szCs w:val="24"/>
          <w:lang w:val="mn-MN"/>
        </w:rPr>
        <w:t xml:space="preserve">Хувийн ашиг сонирхлын урьдчилсан мэдүүлэгтэй холбоотой </w:t>
      </w:r>
      <w:r w:rsidR="009169DE" w:rsidRPr="009169DE">
        <w:rPr>
          <w:rFonts w:ascii="Arial" w:hAnsi="Arial" w:cs="Arial"/>
          <w:sz w:val="24"/>
          <w:szCs w:val="24"/>
          <w:lang w:val="mn-MN"/>
        </w:rPr>
        <w:t>өргөдөл, гомдлыг хэрхэн шийдвэрлэдэг вэ?</w:t>
      </w:r>
    </w:p>
    <w:p w:rsidR="009169DE" w:rsidRPr="009169DE" w:rsidRDefault="009169DE" w:rsidP="00505102">
      <w:pPr>
        <w:pStyle w:val="ListParagraph"/>
        <w:numPr>
          <w:ilvl w:val="0"/>
          <w:numId w:val="17"/>
        </w:numPr>
        <w:spacing w:before="100" w:beforeAutospacing="1" w:after="100" w:afterAutospacing="1" w:line="240" w:lineRule="auto"/>
        <w:jc w:val="both"/>
        <w:rPr>
          <w:rFonts w:ascii="Arial" w:hAnsi="Arial" w:cs="Arial"/>
          <w:sz w:val="24"/>
          <w:szCs w:val="24"/>
          <w:lang w:val="mn-MN"/>
        </w:rPr>
      </w:pPr>
      <w:r w:rsidRPr="009169DE">
        <w:rPr>
          <w:rFonts w:ascii="Arial" w:hAnsi="Arial" w:cs="Arial"/>
          <w:sz w:val="24"/>
          <w:szCs w:val="24"/>
          <w:lang w:val="mn-MN"/>
        </w:rPr>
        <w:t>Мониторингийн дүгнэлт, зөвлөмж</w:t>
      </w:r>
    </w:p>
    <w:p w:rsidR="009169DE" w:rsidRPr="009169DE" w:rsidRDefault="009169DE" w:rsidP="009169DE">
      <w:pPr>
        <w:spacing w:before="100" w:beforeAutospacing="1" w:after="100" w:afterAutospacing="1" w:line="240" w:lineRule="auto"/>
        <w:jc w:val="both"/>
        <w:rPr>
          <w:rFonts w:ascii="Arial" w:hAnsi="Arial" w:cs="Arial"/>
          <w:sz w:val="24"/>
          <w:szCs w:val="24"/>
          <w:lang w:val="mn-MN"/>
        </w:rPr>
      </w:pPr>
    </w:p>
    <w:p w:rsidR="009169DE" w:rsidRPr="009169DE" w:rsidRDefault="009169DE" w:rsidP="009169DE">
      <w:pPr>
        <w:spacing w:before="100" w:beforeAutospacing="1" w:after="100" w:afterAutospacing="1" w:line="240" w:lineRule="auto"/>
        <w:jc w:val="both"/>
        <w:rPr>
          <w:rFonts w:ascii="Arial" w:hAnsi="Arial" w:cs="Arial"/>
          <w:sz w:val="24"/>
          <w:szCs w:val="24"/>
          <w:lang w:val="mn-MN"/>
        </w:rPr>
      </w:pPr>
    </w:p>
    <w:p w:rsidR="009169DE" w:rsidRPr="009169DE" w:rsidRDefault="009169DE" w:rsidP="009169DE">
      <w:pPr>
        <w:spacing w:before="100" w:beforeAutospacing="1" w:after="100" w:afterAutospacing="1" w:line="240" w:lineRule="auto"/>
        <w:jc w:val="both"/>
        <w:rPr>
          <w:rFonts w:ascii="Arial" w:hAnsi="Arial" w:cs="Arial"/>
          <w:sz w:val="24"/>
          <w:szCs w:val="24"/>
          <w:lang w:val="mn-MN"/>
        </w:rPr>
      </w:pPr>
    </w:p>
    <w:p w:rsidR="009169DE" w:rsidRPr="009169DE" w:rsidRDefault="009169DE" w:rsidP="009169DE">
      <w:pPr>
        <w:spacing w:before="100" w:beforeAutospacing="1" w:after="100" w:afterAutospacing="1" w:line="240" w:lineRule="auto"/>
        <w:jc w:val="both"/>
        <w:rPr>
          <w:rFonts w:ascii="Arial" w:hAnsi="Arial" w:cs="Arial"/>
          <w:sz w:val="24"/>
          <w:szCs w:val="24"/>
          <w:lang w:val="mn-MN"/>
        </w:rPr>
      </w:pPr>
    </w:p>
    <w:p w:rsidR="009169DE" w:rsidRPr="009169DE" w:rsidRDefault="009169DE" w:rsidP="009169DE">
      <w:pPr>
        <w:spacing w:before="100" w:beforeAutospacing="1" w:after="100" w:afterAutospacing="1" w:line="240" w:lineRule="auto"/>
        <w:jc w:val="both"/>
        <w:rPr>
          <w:rFonts w:ascii="Arial" w:hAnsi="Arial" w:cs="Arial"/>
          <w:sz w:val="24"/>
          <w:szCs w:val="24"/>
          <w:lang w:val="mn-MN"/>
        </w:rPr>
      </w:pPr>
    </w:p>
    <w:p w:rsidR="0098253F" w:rsidRPr="009169DE" w:rsidRDefault="0098253F" w:rsidP="00F322D6">
      <w:pPr>
        <w:pStyle w:val="BodyText2"/>
        <w:spacing w:before="120" w:after="120"/>
        <w:jc w:val="center"/>
        <w:rPr>
          <w:rFonts w:ascii="Arial" w:hAnsi="Arial" w:cs="Arial"/>
          <w:b w:val="0"/>
          <w:szCs w:val="24"/>
          <w:lang w:val="mn-MN"/>
        </w:rPr>
      </w:pPr>
    </w:p>
    <w:p w:rsidR="0017494A" w:rsidRDefault="0017494A" w:rsidP="00677D05">
      <w:pPr>
        <w:spacing w:before="100" w:beforeAutospacing="1" w:after="100" w:afterAutospacing="1" w:line="240" w:lineRule="auto"/>
        <w:jc w:val="center"/>
        <w:rPr>
          <w:rFonts w:ascii="Arial" w:hAnsi="Arial" w:cs="Arial"/>
          <w:b/>
          <w:sz w:val="24"/>
          <w:szCs w:val="24"/>
          <w:lang w:val="mn-MN"/>
        </w:rPr>
      </w:pPr>
    </w:p>
    <w:p w:rsidR="0017494A" w:rsidRDefault="0017494A" w:rsidP="00677D05">
      <w:pPr>
        <w:spacing w:before="100" w:beforeAutospacing="1" w:after="100" w:afterAutospacing="1" w:line="240" w:lineRule="auto"/>
        <w:jc w:val="center"/>
        <w:rPr>
          <w:rFonts w:ascii="Arial" w:hAnsi="Arial" w:cs="Arial"/>
          <w:b/>
          <w:sz w:val="24"/>
          <w:szCs w:val="24"/>
          <w:lang w:val="mn-MN"/>
        </w:rPr>
      </w:pPr>
    </w:p>
    <w:p w:rsidR="00EB5E5E" w:rsidRPr="009169DE" w:rsidRDefault="007B3802" w:rsidP="00677D05">
      <w:pPr>
        <w:spacing w:before="100" w:beforeAutospacing="1" w:after="100" w:afterAutospacing="1" w:line="240" w:lineRule="auto"/>
        <w:jc w:val="center"/>
        <w:rPr>
          <w:rFonts w:ascii="Arial" w:hAnsi="Arial" w:cs="Arial"/>
          <w:b/>
          <w:sz w:val="24"/>
          <w:szCs w:val="24"/>
          <w:lang w:val="mn-MN"/>
        </w:rPr>
      </w:pPr>
      <w:r w:rsidRPr="009169DE">
        <w:rPr>
          <w:rFonts w:ascii="Arial" w:hAnsi="Arial" w:cs="Arial"/>
          <w:b/>
          <w:sz w:val="24"/>
          <w:szCs w:val="24"/>
          <w:lang w:val="mn-MN"/>
        </w:rPr>
        <w:lastRenderedPageBreak/>
        <w:t>НЭГ</w:t>
      </w:r>
      <w:r w:rsidR="00262B4A">
        <w:rPr>
          <w:rFonts w:ascii="Arial" w:hAnsi="Arial" w:cs="Arial"/>
          <w:b/>
          <w:sz w:val="24"/>
          <w:szCs w:val="24"/>
          <w:lang w:val="mn-MN"/>
        </w:rPr>
        <w:t>ДҮГЭЭР ХЭСЭГ</w:t>
      </w:r>
      <w:r w:rsidRPr="009169DE">
        <w:rPr>
          <w:rFonts w:ascii="Arial" w:hAnsi="Arial" w:cs="Arial"/>
          <w:b/>
          <w:sz w:val="24"/>
          <w:szCs w:val="24"/>
          <w:lang w:val="mn-MN"/>
        </w:rPr>
        <w:t>. МОНИТОРИНГИЙН</w:t>
      </w:r>
      <w:r w:rsidR="00FC35DA" w:rsidRPr="009169DE">
        <w:rPr>
          <w:rFonts w:ascii="Arial" w:hAnsi="Arial" w:cs="Arial"/>
          <w:b/>
          <w:sz w:val="24"/>
          <w:szCs w:val="24"/>
        </w:rPr>
        <w:t xml:space="preserve"> </w:t>
      </w:r>
      <w:r w:rsidRPr="009169DE">
        <w:rPr>
          <w:rFonts w:ascii="Arial" w:hAnsi="Arial" w:cs="Arial"/>
          <w:b/>
          <w:sz w:val="24"/>
          <w:szCs w:val="24"/>
          <w:lang w:val="mn-MN"/>
        </w:rPr>
        <w:t>ТАНИЛЦУУЛГА</w:t>
      </w:r>
    </w:p>
    <w:p w:rsidR="00AB3761" w:rsidRPr="009169DE" w:rsidRDefault="00677D05" w:rsidP="00EB5E5E">
      <w:pPr>
        <w:spacing w:before="100" w:beforeAutospacing="1" w:after="100" w:afterAutospacing="1" w:line="240" w:lineRule="auto"/>
        <w:rPr>
          <w:rFonts w:ascii="Arial" w:hAnsi="Arial" w:cs="Arial"/>
          <w:b/>
          <w:sz w:val="24"/>
          <w:szCs w:val="24"/>
          <w:lang w:val="mn-MN"/>
        </w:rPr>
      </w:pPr>
      <w:r w:rsidRPr="009169DE">
        <w:rPr>
          <w:rFonts w:ascii="Arial" w:hAnsi="Arial" w:cs="Arial"/>
          <w:b/>
          <w:sz w:val="24"/>
          <w:szCs w:val="24"/>
          <w:lang w:val="mn-MN"/>
        </w:rPr>
        <w:t>1.</w:t>
      </w:r>
      <w:r w:rsidR="007B3802" w:rsidRPr="009169DE">
        <w:rPr>
          <w:rFonts w:ascii="Arial" w:hAnsi="Arial" w:cs="Arial"/>
          <w:b/>
          <w:sz w:val="24"/>
          <w:szCs w:val="24"/>
          <w:lang w:val="mn-MN"/>
        </w:rPr>
        <w:t>Мониторингийн хэрэгцээ шаардлага</w:t>
      </w:r>
      <w:r w:rsidR="00505102" w:rsidRPr="009169DE">
        <w:rPr>
          <w:rFonts w:ascii="Arial" w:hAnsi="Arial" w:cs="Arial"/>
          <w:b/>
          <w:sz w:val="24"/>
          <w:szCs w:val="24"/>
          <w:lang w:val="mn-MN"/>
        </w:rPr>
        <w:t>, асуудал</w:t>
      </w:r>
    </w:p>
    <w:p w:rsidR="00EB5E5E" w:rsidRPr="009169DE" w:rsidRDefault="00EB5E5E" w:rsidP="00EB5E5E">
      <w:pPr>
        <w:spacing w:line="240" w:lineRule="auto"/>
        <w:jc w:val="both"/>
        <w:rPr>
          <w:rFonts w:ascii="Arial" w:hAnsi="Arial" w:cs="Arial"/>
          <w:color w:val="000000" w:themeColor="text1"/>
          <w:sz w:val="24"/>
          <w:szCs w:val="24"/>
          <w:lang w:val="mn-MN"/>
        </w:rPr>
      </w:pPr>
      <w:r w:rsidRPr="009169DE">
        <w:rPr>
          <w:rFonts w:ascii="Arial" w:hAnsi="Arial" w:cs="Arial"/>
          <w:color w:val="000000" w:themeColor="text1"/>
          <w:sz w:val="24"/>
          <w:szCs w:val="24"/>
          <w:lang w:val="mn-MN"/>
        </w:rPr>
        <w:t xml:space="preserve">Авлигатай тэмцэх, урьдчилан сэргийлэх хамгийн гол арга бол ашиг сонирхлын зөрчлийг урьдчилан зохицуулах явдал юм. Нийтийн албанд нийтийн болон хувийн ашиг сонирхлыг зохицуулах, ашиг сонирхлын зөрчлөөс урьдчилан сэргийлэх тухай хуулийн үзэл баримтлалаар ашиг сонирхлын зөрчлийг зохицуулах хамгийн үр дүнтэй аргыг урьдчилан сэргийлэх явдал гэж үздэг. Тиймээс хуульд тодорхойлсон сонирхлын зөрчлөөс урьдчилан сэргийлэх олон аргуудын хамгийн гол механизмын нэг нь төрийн албанд томилогдох гэж буй этгээдээс авах хувийн ашиг сонирхлын урьдчилсан мэдүүлэг юм. Энэ нь нэг талаас төрийн албаны ил тод, итгэл даах байдлыг нэмэгдүүлэх, нөгөө талаас тухайн этгээдийг ёс зүйн болон авлигын үйлдэл, албан тушаалын гэмт хэрэгт өртөхөөс сэргийлэх, түүнийг олон нийтийн хий хоосон хардлагаас хамгаалахад чиглэгддэг. </w:t>
      </w:r>
    </w:p>
    <w:p w:rsidR="00EB5E5E" w:rsidRPr="009169DE" w:rsidRDefault="00982694" w:rsidP="00EB5E5E">
      <w:pPr>
        <w:pStyle w:val="BodyText2"/>
        <w:spacing w:before="120" w:after="120"/>
        <w:rPr>
          <w:rFonts w:ascii="Arial" w:hAnsi="Arial" w:cs="Arial"/>
          <w:b w:val="0"/>
          <w:color w:val="000000" w:themeColor="text1"/>
          <w:szCs w:val="24"/>
          <w:lang w:val="mn-MN"/>
        </w:rPr>
      </w:pPr>
      <w:r w:rsidRPr="009169DE">
        <w:rPr>
          <w:rFonts w:ascii="Arial" w:hAnsi="Arial" w:cs="Arial"/>
          <w:b w:val="0"/>
          <w:color w:val="000000" w:themeColor="text1"/>
          <w:szCs w:val="24"/>
          <w:lang w:val="mn-MN"/>
        </w:rPr>
        <w:t xml:space="preserve">Хувийн ашиг сонирхлын урьдчилсан мэдүүлгийг </w:t>
      </w:r>
      <w:r w:rsidR="00EB5E5E" w:rsidRPr="009169DE">
        <w:rPr>
          <w:rFonts w:ascii="Arial" w:hAnsi="Arial" w:cs="Arial"/>
          <w:b w:val="0"/>
          <w:color w:val="000000" w:themeColor="text1"/>
          <w:szCs w:val="24"/>
          <w:lang w:val="mn-MN"/>
        </w:rPr>
        <w:t xml:space="preserve">Авлигатай тэмцэх газрын Хяналт шалгалт дүн шинжилгээний хэлтэс хүлээн авч, тус хэлтсийн 15 орчим орон тоотой Хяналт шалгалтын алба хянан шалгадаг байна. 2016 оны 06 дугаар сарын 30-нд болсон Улсын Их Хурлын ээлжит сонгуультай холбоотойгоор сүүлийн саруудад </w:t>
      </w:r>
      <w:r w:rsidRPr="009169DE">
        <w:rPr>
          <w:rFonts w:ascii="Arial" w:hAnsi="Arial" w:cs="Arial"/>
          <w:b w:val="0"/>
          <w:color w:val="000000" w:themeColor="text1"/>
          <w:szCs w:val="24"/>
          <w:lang w:val="mn-MN"/>
        </w:rPr>
        <w:t>хувийн ашиг сонирхлын урьдчилсан мэдүүлэг</w:t>
      </w:r>
      <w:r w:rsidR="00EB5E5E" w:rsidRPr="009169DE">
        <w:rPr>
          <w:rFonts w:ascii="Arial" w:hAnsi="Arial" w:cs="Arial"/>
          <w:b w:val="0"/>
          <w:color w:val="000000" w:themeColor="text1"/>
          <w:szCs w:val="24"/>
          <w:lang w:val="mn-MN"/>
        </w:rPr>
        <w:t xml:space="preserve"> гаргаж байгаа албан тушаалтнуудын тоо эрс нэмэгдсэн байна. Тухайлбал, Авлигатай тэмцэх газраас 2016 оны 08 дугаар сард 1498 </w:t>
      </w:r>
      <w:r w:rsidR="001012AE" w:rsidRPr="009169DE">
        <w:rPr>
          <w:rFonts w:ascii="Arial" w:hAnsi="Arial" w:cs="Arial"/>
          <w:b w:val="0"/>
          <w:color w:val="000000" w:themeColor="text1"/>
          <w:szCs w:val="24"/>
          <w:lang w:val="mn-MN"/>
        </w:rPr>
        <w:t xml:space="preserve">хувийн ашиг сонирхлын урьдчилсан мэдүүлэг </w:t>
      </w:r>
      <w:r w:rsidR="00EB5E5E" w:rsidRPr="009169DE">
        <w:rPr>
          <w:rFonts w:ascii="Arial" w:hAnsi="Arial" w:cs="Arial"/>
          <w:b w:val="0"/>
          <w:color w:val="000000" w:themeColor="text1"/>
          <w:szCs w:val="24"/>
          <w:lang w:val="mn-MN"/>
        </w:rPr>
        <w:t xml:space="preserve">хүлээн авчээ. </w:t>
      </w:r>
    </w:p>
    <w:p w:rsidR="00EB5E5E" w:rsidRPr="009169DE" w:rsidRDefault="001012AE" w:rsidP="00EB5E5E">
      <w:pPr>
        <w:pStyle w:val="BodyText2"/>
        <w:spacing w:before="120" w:after="120"/>
        <w:rPr>
          <w:rFonts w:ascii="Arial" w:hAnsi="Arial" w:cs="Arial"/>
          <w:b w:val="0"/>
          <w:color w:val="000000" w:themeColor="text1"/>
          <w:szCs w:val="24"/>
          <w:lang w:val="mn-MN"/>
        </w:rPr>
      </w:pPr>
      <w:r w:rsidRPr="009169DE">
        <w:rPr>
          <w:rFonts w:ascii="Arial" w:hAnsi="Arial" w:cs="Arial"/>
          <w:b w:val="0"/>
          <w:color w:val="000000" w:themeColor="text1"/>
          <w:szCs w:val="24"/>
          <w:lang w:val="mn-MN"/>
        </w:rPr>
        <w:t>Хувийн ашиг сонирхлын урьдчилсан мэдүүлэгтэ</w:t>
      </w:r>
      <w:r w:rsidR="00EB5E5E" w:rsidRPr="009169DE">
        <w:rPr>
          <w:rFonts w:ascii="Arial" w:hAnsi="Arial" w:cs="Arial"/>
          <w:b w:val="0"/>
          <w:color w:val="000000" w:themeColor="text1"/>
          <w:szCs w:val="24"/>
          <w:lang w:val="mn-MN"/>
        </w:rPr>
        <w:t xml:space="preserve">й холбоотой хуулийн хэрэгжилтийн явцад гардаг түгээмэл зөрчлүүд нь </w:t>
      </w:r>
      <w:r w:rsidRPr="009169DE">
        <w:rPr>
          <w:rFonts w:ascii="Arial" w:hAnsi="Arial" w:cs="Arial"/>
          <w:b w:val="0"/>
          <w:color w:val="000000" w:themeColor="text1"/>
          <w:szCs w:val="24"/>
          <w:lang w:val="mn-MN"/>
        </w:rPr>
        <w:t>хувийн ашиг сонирхлын урьдчилсан мэдүүлэг</w:t>
      </w:r>
      <w:r w:rsidR="00EB5E5E" w:rsidRPr="009169DE">
        <w:rPr>
          <w:rFonts w:ascii="Arial" w:hAnsi="Arial" w:cs="Arial"/>
          <w:b w:val="0"/>
          <w:color w:val="000000" w:themeColor="text1"/>
          <w:szCs w:val="24"/>
          <w:lang w:val="mn-MN"/>
        </w:rPr>
        <w:t xml:space="preserve"> гаргуулж, холбогдох байгууллагаар хянуулахгүйгээр нийтийн албан тушаалтныг томилох, худал мэдүүлэх, бүрэн гүйцэд мэдүүлэхгүй байх, нэр дэвшигчийн хамаарал бүхий этгээд нь өөрийнх нь эрхлэх асуудлын хүрээнд шууд хамааралтай ажил үйлчилгээ эрхлэх зэрэг зөрчлүүд байна. </w:t>
      </w:r>
    </w:p>
    <w:p w:rsidR="00EB5E5E" w:rsidRPr="009169DE" w:rsidRDefault="00EB5E5E" w:rsidP="00EB5E5E">
      <w:pPr>
        <w:pStyle w:val="BodyText2"/>
        <w:spacing w:before="120" w:after="120"/>
        <w:rPr>
          <w:rFonts w:ascii="Arial" w:hAnsi="Arial" w:cs="Arial"/>
          <w:b w:val="0"/>
          <w:color w:val="000000" w:themeColor="text1"/>
          <w:szCs w:val="24"/>
          <w:lang w:val="mn-MN"/>
        </w:rPr>
      </w:pPr>
      <w:r w:rsidRPr="009169DE">
        <w:rPr>
          <w:rFonts w:ascii="Arial" w:hAnsi="Arial" w:cs="Arial"/>
          <w:b w:val="0"/>
          <w:color w:val="000000" w:themeColor="text1"/>
          <w:szCs w:val="24"/>
          <w:lang w:val="mn-MN"/>
        </w:rPr>
        <w:t>Ашиг сонирхлын зөрчлөөс урьдчилан сэргийлэхэд чиглэсэн энэ механизм хэрхэн хэрэгждэг, түүний үр нөлөө ямар байдаг, энэ чиглэлээр тулгамдсан ямар асуудлууд байгаа, хэрэгжүүлэхэд гарч буй хүндрэл бэрхшээл, ил тод байдлыг хэрхэн хангадаг зэргийг тодорхойлохоор энэхүү мониторин</w:t>
      </w:r>
      <w:r w:rsidR="002137D5" w:rsidRPr="009169DE">
        <w:rPr>
          <w:rFonts w:ascii="Arial" w:hAnsi="Arial" w:cs="Arial"/>
          <w:b w:val="0"/>
          <w:color w:val="000000" w:themeColor="text1"/>
          <w:szCs w:val="24"/>
          <w:lang w:val="mn-MN"/>
        </w:rPr>
        <w:t>гийг хэрэгжүүллээ.</w:t>
      </w:r>
    </w:p>
    <w:p w:rsidR="00EB5E5E" w:rsidRPr="009169DE" w:rsidRDefault="00EB5E5E" w:rsidP="006C75EF">
      <w:pPr>
        <w:pStyle w:val="ListParagraph"/>
        <w:spacing w:before="100" w:beforeAutospacing="1" w:after="120" w:line="240" w:lineRule="auto"/>
        <w:ind w:left="0"/>
        <w:contextualSpacing w:val="0"/>
        <w:rPr>
          <w:rFonts w:ascii="Arial" w:hAnsi="Arial" w:cs="Arial"/>
          <w:b/>
          <w:sz w:val="24"/>
          <w:szCs w:val="24"/>
          <w:lang w:val="mn-MN"/>
        </w:rPr>
      </w:pPr>
    </w:p>
    <w:p w:rsidR="0080756C" w:rsidRPr="009169DE" w:rsidRDefault="00677D05" w:rsidP="006C75EF">
      <w:pPr>
        <w:pStyle w:val="ListParagraph"/>
        <w:spacing w:before="100" w:beforeAutospacing="1" w:after="120" w:line="240" w:lineRule="auto"/>
        <w:ind w:left="0"/>
        <w:contextualSpacing w:val="0"/>
        <w:rPr>
          <w:rFonts w:ascii="Arial" w:hAnsi="Arial" w:cs="Arial"/>
          <w:b/>
          <w:sz w:val="24"/>
          <w:szCs w:val="24"/>
          <w:lang w:val="mn-MN"/>
        </w:rPr>
      </w:pPr>
      <w:r w:rsidRPr="009169DE">
        <w:rPr>
          <w:rFonts w:ascii="Arial" w:hAnsi="Arial" w:cs="Arial"/>
          <w:b/>
          <w:sz w:val="24"/>
          <w:szCs w:val="24"/>
          <w:lang w:val="mn-MN"/>
        </w:rPr>
        <w:t>2.</w:t>
      </w:r>
      <w:r w:rsidR="006C75EF" w:rsidRPr="009169DE">
        <w:rPr>
          <w:rFonts w:ascii="Arial" w:hAnsi="Arial" w:cs="Arial"/>
          <w:b/>
          <w:sz w:val="24"/>
          <w:szCs w:val="24"/>
          <w:lang w:val="mn-MN"/>
        </w:rPr>
        <w:t>Мониторингийн з</w:t>
      </w:r>
      <w:r w:rsidR="007B3802" w:rsidRPr="009169DE">
        <w:rPr>
          <w:rFonts w:ascii="Arial" w:hAnsi="Arial" w:cs="Arial"/>
          <w:b/>
          <w:sz w:val="24"/>
          <w:szCs w:val="24"/>
          <w:lang w:val="mn-MN"/>
        </w:rPr>
        <w:t>орилго, зорилтууд</w:t>
      </w:r>
    </w:p>
    <w:p w:rsidR="0080756C" w:rsidRPr="009169DE" w:rsidRDefault="006C75EF" w:rsidP="0080756C">
      <w:pPr>
        <w:pStyle w:val="ListParagraph"/>
        <w:spacing w:before="100" w:beforeAutospacing="1" w:after="120" w:line="240" w:lineRule="auto"/>
        <w:ind w:left="0"/>
        <w:contextualSpacing w:val="0"/>
        <w:jc w:val="both"/>
        <w:rPr>
          <w:rFonts w:ascii="Arial" w:hAnsi="Arial" w:cs="Arial"/>
          <w:sz w:val="24"/>
          <w:szCs w:val="24"/>
          <w:lang w:val="mn-MN"/>
        </w:rPr>
      </w:pPr>
      <w:r w:rsidRPr="009169DE">
        <w:rPr>
          <w:rFonts w:ascii="Arial" w:hAnsi="Arial" w:cs="Arial"/>
          <w:color w:val="000000" w:themeColor="text1"/>
          <w:szCs w:val="24"/>
          <w:lang w:val="mn-MN"/>
        </w:rPr>
        <w:t>Энэхүү мониторингийн зорилго нь Н</w:t>
      </w:r>
      <w:r w:rsidR="0080756C" w:rsidRPr="009169DE">
        <w:rPr>
          <w:rFonts w:ascii="Arial" w:hAnsi="Arial" w:cs="Arial"/>
          <w:color w:val="000000" w:themeColor="text1"/>
          <w:szCs w:val="24"/>
          <w:lang w:val="mn-MN"/>
        </w:rPr>
        <w:t xml:space="preserve">ийтийн албанд нийтийн болон хувийн ашиг сонирхлыг зохицуулах, ашиг сонирхлын зөрчлөөс урьдчилан сэргийлэх тухай хуулийн 23 дугаар зүйлийн /хувийн ашиг сонирхлын урьдчилсан мэдүүлэг гаргахтай </w:t>
      </w:r>
      <w:r w:rsidR="0080756C" w:rsidRPr="009169DE">
        <w:rPr>
          <w:rFonts w:ascii="Arial" w:hAnsi="Arial" w:cs="Arial"/>
          <w:color w:val="000000" w:themeColor="text1"/>
          <w:szCs w:val="24"/>
          <w:lang w:val="mn-MN"/>
        </w:rPr>
        <w:lastRenderedPageBreak/>
        <w:t>холбоотой хэсэг/ хэрэгжилтэд</w:t>
      </w:r>
      <w:r w:rsidRPr="009169DE">
        <w:rPr>
          <w:rFonts w:ascii="Arial" w:hAnsi="Arial" w:cs="Arial"/>
          <w:color w:val="000000" w:themeColor="text1"/>
          <w:szCs w:val="24"/>
          <w:lang w:val="mn-MN"/>
        </w:rPr>
        <w:t xml:space="preserve"> мониторинг хийж, өнөөгийн нөхцөл байдлыг тодорхойлон цаашид авч хэрэгжүүлэх санал зөвлөмж боловср</w:t>
      </w:r>
      <w:r w:rsidR="009E606D" w:rsidRPr="009169DE">
        <w:rPr>
          <w:rFonts w:ascii="Arial" w:hAnsi="Arial" w:cs="Arial"/>
          <w:color w:val="000000" w:themeColor="text1"/>
          <w:szCs w:val="24"/>
          <w:lang w:val="mn-MN"/>
        </w:rPr>
        <w:t>уулах явдал юм.</w:t>
      </w:r>
    </w:p>
    <w:p w:rsidR="0080756C" w:rsidRPr="009169DE" w:rsidRDefault="0080756C" w:rsidP="0080756C">
      <w:pPr>
        <w:pStyle w:val="BodyText2"/>
        <w:spacing w:before="120" w:after="120"/>
        <w:rPr>
          <w:rFonts w:ascii="Arial" w:hAnsi="Arial" w:cs="Arial"/>
          <w:b w:val="0"/>
          <w:color w:val="000000" w:themeColor="text1"/>
          <w:szCs w:val="24"/>
          <w:lang w:val="mn-MN"/>
        </w:rPr>
      </w:pPr>
      <w:r w:rsidRPr="009169DE">
        <w:rPr>
          <w:rFonts w:ascii="Arial" w:hAnsi="Arial" w:cs="Arial"/>
          <w:b w:val="0"/>
          <w:color w:val="000000" w:themeColor="text1"/>
          <w:szCs w:val="24"/>
          <w:lang w:val="mn-MN"/>
        </w:rPr>
        <w:t>Төслийн зорилт, үйл ажиллагаа:</w:t>
      </w:r>
    </w:p>
    <w:p w:rsidR="009E606D" w:rsidRPr="009169DE" w:rsidRDefault="0080756C" w:rsidP="009E606D">
      <w:pPr>
        <w:pStyle w:val="BodyText2"/>
        <w:numPr>
          <w:ilvl w:val="0"/>
          <w:numId w:val="13"/>
        </w:numPr>
        <w:spacing w:before="120" w:after="120"/>
        <w:rPr>
          <w:rFonts w:ascii="Arial" w:hAnsi="Arial" w:cs="Arial"/>
          <w:b w:val="0"/>
          <w:color w:val="000000" w:themeColor="text1"/>
          <w:szCs w:val="24"/>
          <w:lang w:val="mn-MN"/>
        </w:rPr>
      </w:pPr>
      <w:r w:rsidRPr="009169DE">
        <w:rPr>
          <w:rFonts w:ascii="Arial" w:hAnsi="Arial" w:cs="Arial"/>
          <w:b w:val="0"/>
          <w:color w:val="000000" w:themeColor="text1"/>
          <w:szCs w:val="24"/>
          <w:lang w:val="mn-MN"/>
        </w:rPr>
        <w:t>Мониторингийн асуудлаар урьдчилсан тойм үнэлгээ хийх, үүнд үндэслэн мониторингийн аргачлалыг боловсруулах</w:t>
      </w:r>
    </w:p>
    <w:p w:rsidR="009E606D" w:rsidRPr="009169DE" w:rsidRDefault="0080756C" w:rsidP="009E606D">
      <w:pPr>
        <w:pStyle w:val="BodyText2"/>
        <w:numPr>
          <w:ilvl w:val="0"/>
          <w:numId w:val="13"/>
        </w:numPr>
        <w:spacing w:before="120" w:after="120"/>
        <w:rPr>
          <w:rFonts w:ascii="Arial" w:hAnsi="Arial" w:cs="Arial"/>
          <w:b w:val="0"/>
          <w:color w:val="000000" w:themeColor="text1"/>
          <w:szCs w:val="24"/>
          <w:lang w:val="mn-MN"/>
        </w:rPr>
      </w:pPr>
      <w:r w:rsidRPr="009169DE">
        <w:rPr>
          <w:rFonts w:ascii="Arial" w:hAnsi="Arial" w:cs="Arial"/>
          <w:b w:val="0"/>
          <w:color w:val="000000" w:themeColor="text1"/>
          <w:szCs w:val="24"/>
          <w:lang w:val="mn-MN"/>
        </w:rPr>
        <w:t>Мониторинг хийх аргачлалын дагуу удирдамж боловсруулан Авлигатай тэмцэх газарт хүргүүлэх</w:t>
      </w:r>
    </w:p>
    <w:p w:rsidR="009E606D" w:rsidRPr="009169DE" w:rsidRDefault="0080756C" w:rsidP="009E606D">
      <w:pPr>
        <w:pStyle w:val="BodyText2"/>
        <w:numPr>
          <w:ilvl w:val="0"/>
          <w:numId w:val="13"/>
        </w:numPr>
        <w:spacing w:before="120" w:after="120"/>
        <w:rPr>
          <w:rFonts w:ascii="Arial" w:hAnsi="Arial" w:cs="Arial"/>
          <w:b w:val="0"/>
          <w:color w:val="000000" w:themeColor="text1"/>
          <w:szCs w:val="24"/>
          <w:lang w:val="mn-MN"/>
        </w:rPr>
      </w:pPr>
      <w:r w:rsidRPr="009169DE">
        <w:rPr>
          <w:rFonts w:ascii="Arial" w:hAnsi="Arial" w:cs="Arial"/>
          <w:b w:val="0"/>
          <w:color w:val="000000" w:themeColor="text1"/>
          <w:szCs w:val="24"/>
          <w:lang w:val="mn-MN"/>
        </w:rPr>
        <w:t>Нийтийн албанд нийтийн болон хувийн ашиг сонирхлыг зохицуулах, ашиг сонирхлын зөрчлөөс урьдчилан сэргийлэх хуулийн 23 дугаар зүйлийн хэрэгжилттэй холбоотой мэдээлэл цуглуулах/урьдчилсан мэдүүлэг гаргах үйл явц, холбоотой статистик мэдээлэл, түүнийг хянан шалгах үйл явц, ямар ажиллагаа хийгддэг, гарах шийдвэр, түүний үр нөлөө, тодорхой кейс цуглуулах, түүнийг шинжлэх, тохиолдож буй асуудал, бэрхшээл, тулгамдсан асуудал/</w:t>
      </w:r>
    </w:p>
    <w:p w:rsidR="009E606D" w:rsidRPr="009169DE" w:rsidRDefault="0080756C" w:rsidP="009E606D">
      <w:pPr>
        <w:pStyle w:val="BodyText2"/>
        <w:numPr>
          <w:ilvl w:val="0"/>
          <w:numId w:val="13"/>
        </w:numPr>
        <w:spacing w:before="120" w:after="120"/>
        <w:rPr>
          <w:rFonts w:ascii="Arial" w:hAnsi="Arial" w:cs="Arial"/>
          <w:b w:val="0"/>
          <w:color w:val="000000" w:themeColor="text1"/>
          <w:szCs w:val="24"/>
          <w:lang w:val="mn-MN"/>
        </w:rPr>
      </w:pPr>
      <w:r w:rsidRPr="009169DE">
        <w:rPr>
          <w:rFonts w:ascii="Arial" w:hAnsi="Arial" w:cs="Arial"/>
          <w:b w:val="0"/>
          <w:color w:val="000000" w:themeColor="text1"/>
          <w:szCs w:val="24"/>
          <w:lang w:val="mn-MN"/>
        </w:rPr>
        <w:t>Мониторингийн хүрээнд цуглуулсан мэдээллээ эрэмбэлэх, нягтлах, харьцуулах зэргээр дүн шинжилгээ хийх, дүгнэлт зөвлөмж бүхий богино тайлан бэлтгэх /ойролцоогоор 10-15 нүүр/</w:t>
      </w:r>
      <w:r w:rsidR="0041403E" w:rsidRPr="009169DE">
        <w:rPr>
          <w:rFonts w:ascii="Arial" w:hAnsi="Arial" w:cs="Arial"/>
          <w:b w:val="0"/>
          <w:color w:val="000000" w:themeColor="text1"/>
          <w:szCs w:val="24"/>
          <w:lang w:val="mn-MN"/>
        </w:rPr>
        <w:t>.</w:t>
      </w:r>
    </w:p>
    <w:p w:rsidR="00FA36BC" w:rsidRPr="009169DE" w:rsidRDefault="00FA36BC" w:rsidP="0080756C">
      <w:pPr>
        <w:pStyle w:val="BodyText2"/>
        <w:spacing w:before="120" w:after="120"/>
        <w:ind w:left="360"/>
        <w:rPr>
          <w:rFonts w:ascii="Arial" w:hAnsi="Arial" w:cs="Arial"/>
          <w:color w:val="000000" w:themeColor="text1"/>
          <w:szCs w:val="24"/>
          <w:lang w:val="mn-MN"/>
        </w:rPr>
      </w:pPr>
    </w:p>
    <w:p w:rsidR="0080756C" w:rsidRPr="009169DE" w:rsidRDefault="00FA36BC" w:rsidP="0080756C">
      <w:pPr>
        <w:pStyle w:val="BodyText2"/>
        <w:spacing w:before="120" w:after="120"/>
        <w:ind w:left="360"/>
        <w:rPr>
          <w:rFonts w:ascii="Arial" w:hAnsi="Arial" w:cs="Arial"/>
          <w:color w:val="000000" w:themeColor="text1"/>
          <w:szCs w:val="24"/>
          <w:lang w:val="mn-MN"/>
        </w:rPr>
      </w:pPr>
      <w:r w:rsidRPr="009169DE">
        <w:rPr>
          <w:rFonts w:ascii="Arial" w:hAnsi="Arial" w:cs="Arial"/>
          <w:color w:val="000000" w:themeColor="text1"/>
          <w:szCs w:val="24"/>
          <w:lang w:val="mn-MN"/>
        </w:rPr>
        <w:t>3.Мониторингийн аргачлал</w:t>
      </w:r>
    </w:p>
    <w:p w:rsidR="00FA36BC" w:rsidRPr="009169DE" w:rsidRDefault="0069700B" w:rsidP="0069700B">
      <w:pPr>
        <w:pStyle w:val="BodyText2"/>
        <w:spacing w:before="120" w:after="120"/>
        <w:rPr>
          <w:rFonts w:ascii="Arial" w:hAnsi="Arial" w:cs="Arial"/>
          <w:b w:val="0"/>
          <w:color w:val="000000" w:themeColor="text1"/>
          <w:szCs w:val="24"/>
          <w:lang w:val="mn-MN"/>
        </w:rPr>
      </w:pPr>
      <w:r w:rsidRPr="009169DE">
        <w:rPr>
          <w:rFonts w:ascii="Arial" w:hAnsi="Arial" w:cs="Arial"/>
          <w:b w:val="0"/>
          <w:color w:val="000000" w:themeColor="text1"/>
          <w:szCs w:val="24"/>
          <w:lang w:val="mn-MN"/>
        </w:rPr>
        <w:t>Эн</w:t>
      </w:r>
      <w:r w:rsidR="00505D9B" w:rsidRPr="009169DE">
        <w:rPr>
          <w:rFonts w:ascii="Arial" w:hAnsi="Arial" w:cs="Arial"/>
          <w:b w:val="0"/>
          <w:color w:val="000000" w:themeColor="text1"/>
          <w:szCs w:val="24"/>
          <w:lang w:val="mn-MN"/>
        </w:rPr>
        <w:t>эхүү мониторингийн судалгааг 2016</w:t>
      </w:r>
      <w:r w:rsidRPr="009169DE">
        <w:rPr>
          <w:rFonts w:ascii="Arial" w:hAnsi="Arial" w:cs="Arial"/>
          <w:b w:val="0"/>
          <w:color w:val="000000" w:themeColor="text1"/>
          <w:szCs w:val="24"/>
          <w:lang w:val="mn-MN"/>
        </w:rPr>
        <w:t xml:space="preserve"> оны 10 дугаар сараас 2017 оны 04 дүгээр сар хүртэл хэрэгжүүлсэн. </w:t>
      </w:r>
      <w:r w:rsidR="0041403E" w:rsidRPr="009169DE">
        <w:rPr>
          <w:rFonts w:ascii="Arial" w:hAnsi="Arial" w:cs="Arial"/>
          <w:b w:val="0"/>
          <w:color w:val="000000" w:themeColor="text1"/>
          <w:szCs w:val="24"/>
          <w:lang w:val="mn-MN"/>
        </w:rPr>
        <w:t xml:space="preserve">Мониторингийг анх төлөвлөхдөө </w:t>
      </w:r>
      <w:r w:rsidR="00A31E3F" w:rsidRPr="009169DE">
        <w:rPr>
          <w:rFonts w:ascii="Arial" w:hAnsi="Arial" w:cs="Arial"/>
          <w:b w:val="0"/>
          <w:color w:val="000000" w:themeColor="text1"/>
          <w:szCs w:val="24"/>
          <w:lang w:val="mn-MN"/>
        </w:rPr>
        <w:t>анхдагч, үндсэн мэдээллийг Авлигатай тэмцэх газраас авахаар аргачлалаа боловсруулсан юм. Төслийн багаас Авлигатай тэмцэх газраас авсан мэдээлэлдээ үндэслэн</w:t>
      </w:r>
      <w:r w:rsidR="0055474E" w:rsidRPr="009169DE">
        <w:rPr>
          <w:rFonts w:ascii="Arial" w:hAnsi="Arial" w:cs="Arial"/>
          <w:b w:val="0"/>
          <w:color w:val="000000" w:themeColor="text1"/>
          <w:szCs w:val="24"/>
          <w:lang w:val="mn-MN"/>
        </w:rPr>
        <w:t xml:space="preserve"> </w:t>
      </w:r>
      <w:r w:rsidR="00A31E3F" w:rsidRPr="009169DE">
        <w:rPr>
          <w:rFonts w:ascii="Arial" w:hAnsi="Arial" w:cs="Arial"/>
          <w:b w:val="0"/>
          <w:color w:val="000000" w:themeColor="text1"/>
          <w:szCs w:val="24"/>
          <w:lang w:val="mn-MN"/>
        </w:rPr>
        <w:t xml:space="preserve">Төрийн албаны зөвлөл болон тодорхой тохиолдлуудад тухайн </w:t>
      </w:r>
      <w:r w:rsidR="00F05572" w:rsidRPr="009169DE">
        <w:rPr>
          <w:rFonts w:ascii="Arial" w:hAnsi="Arial" w:cs="Arial"/>
          <w:b w:val="0"/>
          <w:color w:val="000000" w:themeColor="text1"/>
          <w:szCs w:val="24"/>
          <w:lang w:val="mn-MN"/>
        </w:rPr>
        <w:t xml:space="preserve">кейсэд хамаарах байгууллага, албан тушаалтнуудтай холбогдож мэдээллийг нягтлах, зөрчлийн шинжилгээ хийх, эрх зүйн дүгнэлт гаргах байсан боловч энэ аргачлал маань мухардалд </w:t>
      </w:r>
      <w:r w:rsidR="0055474E" w:rsidRPr="009169DE">
        <w:rPr>
          <w:rFonts w:ascii="Arial" w:hAnsi="Arial" w:cs="Arial"/>
          <w:b w:val="0"/>
          <w:color w:val="000000" w:themeColor="text1"/>
          <w:szCs w:val="24"/>
          <w:lang w:val="mn-MN"/>
        </w:rPr>
        <w:t xml:space="preserve">хүрсэн. Үүний шалтгаан нь </w:t>
      </w:r>
      <w:r w:rsidR="00A31E3F" w:rsidRPr="009169DE">
        <w:rPr>
          <w:rFonts w:ascii="Arial" w:hAnsi="Arial" w:cs="Arial"/>
          <w:b w:val="0"/>
          <w:color w:val="000000" w:themeColor="text1"/>
          <w:szCs w:val="24"/>
          <w:lang w:val="mn-MN"/>
        </w:rPr>
        <w:t xml:space="preserve">Авлигатай тэмцэх газраас мониторингийн хүрээнд </w:t>
      </w:r>
      <w:r w:rsidR="0055474E" w:rsidRPr="009169DE">
        <w:rPr>
          <w:rFonts w:ascii="Arial" w:hAnsi="Arial" w:cs="Arial"/>
          <w:b w:val="0"/>
          <w:color w:val="000000" w:themeColor="text1"/>
          <w:szCs w:val="24"/>
          <w:lang w:val="mn-MN"/>
        </w:rPr>
        <w:t xml:space="preserve">мэдээлэл гаргаж өгөх болон хамтран ажиллахаас татгалзсантай холбоотой байлаа. </w:t>
      </w:r>
    </w:p>
    <w:p w:rsidR="0055474E" w:rsidRPr="009169DE" w:rsidRDefault="0055474E" w:rsidP="0069700B">
      <w:pPr>
        <w:pStyle w:val="BodyText2"/>
        <w:spacing w:before="120" w:after="120"/>
        <w:rPr>
          <w:rFonts w:ascii="Arial" w:hAnsi="Arial" w:cs="Arial"/>
          <w:b w:val="0"/>
          <w:color w:val="000000" w:themeColor="text1"/>
          <w:szCs w:val="24"/>
          <w:lang w:val="mn-MN"/>
        </w:rPr>
      </w:pPr>
    </w:p>
    <w:p w:rsidR="00DC04B6" w:rsidRPr="009169DE" w:rsidRDefault="0003439D" w:rsidP="00DC04B6">
      <w:pPr>
        <w:pStyle w:val="BodyText2"/>
        <w:spacing w:before="120" w:after="120"/>
        <w:rPr>
          <w:rFonts w:ascii="Arial" w:hAnsi="Arial" w:cs="Arial"/>
          <w:b w:val="0"/>
          <w:color w:val="000000" w:themeColor="text1"/>
          <w:szCs w:val="24"/>
          <w:lang w:val="mn-MN"/>
        </w:rPr>
      </w:pPr>
      <w:r w:rsidRPr="009169DE">
        <w:rPr>
          <w:rFonts w:ascii="Arial" w:hAnsi="Arial" w:cs="Arial"/>
          <w:b w:val="0"/>
          <w:color w:val="000000" w:themeColor="text1"/>
          <w:szCs w:val="24"/>
          <w:lang w:val="mn-MN"/>
        </w:rPr>
        <w:t xml:space="preserve">Энэ удаагийн хувийн ашиг сонирхлын урьдчилсан мэдүүлэгтэй холбоотой хэрэгжүүлж буй мониторинг нь манай байгууллагын хувьд Нийтийн албанд нийтийн болон хувийн ашиг сонирхлыг зохицуулах, ашиг сонирхлын зөрчлөөс урьдчилан сэргийлэх тухай хуулийн дагуу хийгдэж байгаа </w:t>
      </w:r>
      <w:r w:rsidR="00EE05B4" w:rsidRPr="009169DE">
        <w:rPr>
          <w:rFonts w:ascii="Arial" w:hAnsi="Arial" w:cs="Arial"/>
          <w:b w:val="0"/>
          <w:color w:val="000000" w:themeColor="text1"/>
          <w:szCs w:val="24"/>
          <w:lang w:val="mn-MN"/>
        </w:rPr>
        <w:t xml:space="preserve">3 дахь мониторинг бөгөөд өмнөх судалгааны явцад Авлигатай тэмцэх газар нь судалгааны гол үндсэн мэдээллийг гаргаж өгч байсан бөгөөд анхдагч мэдээлэл цуглуулах явцад ямар нэгэн бэрхшээл гарч байгаагүй юм. </w:t>
      </w:r>
    </w:p>
    <w:p w:rsidR="00DC04B6" w:rsidRPr="009169DE" w:rsidRDefault="00DC04B6" w:rsidP="00DC04B6">
      <w:pPr>
        <w:pStyle w:val="BodyText2"/>
        <w:tabs>
          <w:tab w:val="left" w:pos="0"/>
        </w:tabs>
        <w:spacing w:before="120" w:after="120"/>
        <w:rPr>
          <w:rFonts w:ascii="Arial" w:hAnsi="Arial" w:cs="Arial"/>
          <w:b w:val="0"/>
          <w:color w:val="000000" w:themeColor="text1"/>
          <w:szCs w:val="24"/>
          <w:lang w:val="mn-MN"/>
        </w:rPr>
      </w:pPr>
    </w:p>
    <w:p w:rsidR="00DC04B6" w:rsidRPr="009169DE" w:rsidRDefault="00DC04B6" w:rsidP="00DC04B6">
      <w:pPr>
        <w:pStyle w:val="BodyText2"/>
        <w:tabs>
          <w:tab w:val="left" w:pos="0"/>
        </w:tabs>
        <w:spacing w:before="120" w:after="120"/>
        <w:rPr>
          <w:rFonts w:ascii="Arial" w:hAnsi="Arial" w:cs="Arial"/>
          <w:b w:val="0"/>
          <w:color w:val="000000" w:themeColor="text1"/>
          <w:szCs w:val="24"/>
          <w:lang w:val="mn-MN"/>
        </w:rPr>
      </w:pPr>
      <w:r w:rsidRPr="009169DE">
        <w:rPr>
          <w:rFonts w:ascii="Arial" w:hAnsi="Arial" w:cs="Arial"/>
          <w:b w:val="0"/>
          <w:color w:val="000000" w:themeColor="text1"/>
          <w:szCs w:val="24"/>
          <w:lang w:val="mn-MN"/>
        </w:rPr>
        <w:lastRenderedPageBreak/>
        <w:t xml:space="preserve">Мониторингийг хэрэгжүүлэхээс эхлээд явц дунд Авлигатай тэмцэх газарт мэдээлэл авахаар хандсан албан бичиг, түүний хариуг доор хүснэгтээр харуулав. </w:t>
      </w:r>
    </w:p>
    <w:p w:rsidR="007512D7" w:rsidRPr="009169DE" w:rsidRDefault="007512D7" w:rsidP="007512D7">
      <w:pPr>
        <w:pStyle w:val="BodyText2"/>
        <w:spacing w:before="120" w:after="120"/>
        <w:rPr>
          <w:rFonts w:ascii="Arial" w:hAnsi="Arial" w:cs="Arial"/>
          <w:i/>
          <w:color w:val="000000" w:themeColor="text1"/>
          <w:szCs w:val="24"/>
          <w:lang w:val="mn-MN"/>
        </w:rPr>
      </w:pPr>
      <w:r w:rsidRPr="009169DE">
        <w:rPr>
          <w:rFonts w:ascii="Arial" w:hAnsi="Arial" w:cs="Arial"/>
          <w:i/>
          <w:color w:val="000000" w:themeColor="text1"/>
          <w:szCs w:val="24"/>
          <w:lang w:val="mn-MN"/>
        </w:rPr>
        <w:t>Захидал №1</w:t>
      </w:r>
    </w:p>
    <w:tbl>
      <w:tblPr>
        <w:tblStyle w:val="LightGrid-Accent11"/>
        <w:tblW w:w="0" w:type="auto"/>
        <w:tblLook w:val="04A0" w:firstRow="1" w:lastRow="0" w:firstColumn="1" w:lastColumn="0" w:noHBand="0" w:noVBand="1"/>
      </w:tblPr>
      <w:tblGrid>
        <w:gridCol w:w="1526"/>
        <w:gridCol w:w="7330"/>
      </w:tblGrid>
      <w:tr w:rsidR="007512D7" w:rsidRPr="009169DE" w:rsidTr="000B6F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7512D7" w:rsidRPr="009169DE" w:rsidRDefault="007512D7" w:rsidP="000B6FA3">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t>Албан захидал</w:t>
            </w:r>
          </w:p>
        </w:tc>
        <w:tc>
          <w:tcPr>
            <w:tcW w:w="7330" w:type="dxa"/>
          </w:tcPr>
          <w:p w:rsidR="007512D7" w:rsidRPr="009169DE" w:rsidRDefault="005F5872" w:rsidP="000B6FA3">
            <w:pPr>
              <w:pStyle w:val="BodyText2"/>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Cs w:val="24"/>
                <w:lang w:val="mn-MN"/>
              </w:rPr>
            </w:pPr>
            <w:r w:rsidRPr="009169DE">
              <w:rPr>
                <w:rFonts w:ascii="Arial" w:hAnsi="Arial" w:cs="Arial"/>
                <w:color w:val="000000" w:themeColor="text1"/>
                <w:szCs w:val="24"/>
                <w:lang w:val="mn-MN"/>
              </w:rPr>
              <w:t>Нийгмийн Дэвшил Эмэгтэйчүүд Хөдөлгөөн</w:t>
            </w:r>
            <w:r w:rsidR="007512D7" w:rsidRPr="009169DE">
              <w:rPr>
                <w:rFonts w:ascii="Arial" w:hAnsi="Arial" w:cs="Arial"/>
                <w:color w:val="000000" w:themeColor="text1"/>
                <w:szCs w:val="24"/>
                <w:lang w:val="mn-MN"/>
              </w:rPr>
              <w:t>, 201</w:t>
            </w:r>
            <w:r w:rsidRPr="009169DE">
              <w:rPr>
                <w:rFonts w:ascii="Arial" w:hAnsi="Arial" w:cs="Arial"/>
                <w:color w:val="000000" w:themeColor="text1"/>
                <w:szCs w:val="24"/>
                <w:lang w:val="mn-MN"/>
              </w:rPr>
              <w:t>6-11-21, №7</w:t>
            </w:r>
            <w:r w:rsidR="007512D7" w:rsidRPr="009169DE">
              <w:rPr>
                <w:rFonts w:ascii="Arial" w:hAnsi="Arial" w:cs="Arial"/>
                <w:color w:val="000000" w:themeColor="text1"/>
                <w:szCs w:val="24"/>
                <w:lang w:val="mn-MN"/>
              </w:rPr>
              <w:t>8</w:t>
            </w:r>
          </w:p>
          <w:p w:rsidR="007512D7" w:rsidRPr="009169DE" w:rsidRDefault="005F5872" w:rsidP="000B6FA3">
            <w:pPr>
              <w:pStyle w:val="BodyText2"/>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Cs w:val="24"/>
                <w:lang w:val="mn-MN"/>
              </w:rPr>
            </w:pPr>
            <w:r w:rsidRPr="009169DE">
              <w:rPr>
                <w:rFonts w:ascii="Arial" w:hAnsi="Arial" w:cs="Arial"/>
                <w:color w:val="000000" w:themeColor="text1"/>
                <w:szCs w:val="24"/>
                <w:lang w:val="mn-MN"/>
              </w:rPr>
              <w:t>Хүсэлт гаргах нь</w:t>
            </w:r>
          </w:p>
        </w:tc>
      </w:tr>
      <w:tr w:rsidR="007512D7" w:rsidRPr="009169DE" w:rsidTr="000B6F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7512D7" w:rsidRPr="009169DE" w:rsidRDefault="007512D7" w:rsidP="000B6FA3">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t xml:space="preserve">Хэнд </w:t>
            </w:r>
          </w:p>
        </w:tc>
        <w:tc>
          <w:tcPr>
            <w:tcW w:w="7330" w:type="dxa"/>
          </w:tcPr>
          <w:p w:rsidR="007512D7" w:rsidRPr="009169DE" w:rsidRDefault="007512D7" w:rsidP="000B6FA3">
            <w:pPr>
              <w:pStyle w:val="BodyText2"/>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Авлигатай тэмцэх газарт</w:t>
            </w:r>
          </w:p>
        </w:tc>
      </w:tr>
      <w:tr w:rsidR="007512D7" w:rsidRPr="009169DE" w:rsidTr="000B6F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7512D7" w:rsidRPr="009169DE" w:rsidRDefault="007512D7" w:rsidP="000B6FA3">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t>Захидлын агуулга</w:t>
            </w:r>
          </w:p>
        </w:tc>
        <w:tc>
          <w:tcPr>
            <w:tcW w:w="7330" w:type="dxa"/>
          </w:tcPr>
          <w:p w:rsidR="007512D7" w:rsidRPr="009169DE" w:rsidRDefault="00D716E3" w:rsidP="000B6FA3">
            <w:pPr>
              <w:pStyle w:val="BodyText2"/>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...мониторингийн хүрээнд Нийтийн албанд нийтийн болон хувийн ашиг сонирхлыг зохицуулах, ашиг сонирхлын зөрчлөөс урьдчилан сэргийлэх тухай хуулийн 23 дугаар зүйлийн ХАСУМ-тай холбоотой мониторингийг хэрэгжүүлж байгаа б</w:t>
            </w:r>
            <w:r w:rsidR="00AD75D1" w:rsidRPr="009169DE">
              <w:rPr>
                <w:rFonts w:ascii="Arial" w:hAnsi="Arial" w:cs="Arial"/>
                <w:b w:val="0"/>
                <w:color w:val="000000" w:themeColor="text1"/>
                <w:szCs w:val="24"/>
                <w:lang w:val="mn-MN"/>
              </w:rPr>
              <w:t>өгөөд дараах хү</w:t>
            </w:r>
            <w:r w:rsidR="00587AD2" w:rsidRPr="009169DE">
              <w:rPr>
                <w:rFonts w:ascii="Arial" w:hAnsi="Arial" w:cs="Arial"/>
                <w:b w:val="0"/>
                <w:color w:val="000000" w:themeColor="text1"/>
                <w:szCs w:val="24"/>
                <w:lang w:val="mn-MN"/>
              </w:rPr>
              <w:t>сэлтийг гаргаж байна.</w:t>
            </w:r>
          </w:p>
          <w:p w:rsidR="00587AD2" w:rsidRPr="009169DE" w:rsidRDefault="00587AD2" w:rsidP="00587AD2">
            <w:pPr>
              <w:pStyle w:val="BodyText2"/>
              <w:numPr>
                <w:ilvl w:val="0"/>
                <w:numId w:val="14"/>
              </w:num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Хувийн ашиг сонирхлын урьдчилсан мэдүүлэгтэй холбоотой статистик</w:t>
            </w:r>
            <w:r w:rsidR="00B64277" w:rsidRPr="009169DE">
              <w:rPr>
                <w:rFonts w:ascii="Arial" w:hAnsi="Arial" w:cs="Arial"/>
                <w:b w:val="0"/>
                <w:color w:val="000000" w:themeColor="text1"/>
                <w:szCs w:val="24"/>
                <w:lang w:val="mn-MN"/>
              </w:rPr>
              <w:t xml:space="preserve"> мэдээ</w:t>
            </w:r>
          </w:p>
          <w:p w:rsidR="00B64277" w:rsidRPr="009169DE" w:rsidRDefault="00B64277" w:rsidP="00587AD2">
            <w:pPr>
              <w:pStyle w:val="BodyText2"/>
              <w:numPr>
                <w:ilvl w:val="0"/>
                <w:numId w:val="14"/>
              </w:num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ХАСУМ-тай холбоотой асуудлаар тус байгууллагын 5-8 ажилтантай жижиг фокус бүлгийн ярилцлага, ганцаарчилсан ярилцлага хийх боломж олгох</w:t>
            </w:r>
          </w:p>
          <w:p w:rsidR="00B64277" w:rsidRPr="009169DE" w:rsidRDefault="00B64277" w:rsidP="00587AD2">
            <w:pPr>
              <w:pStyle w:val="BodyText2"/>
              <w:numPr>
                <w:ilvl w:val="0"/>
                <w:numId w:val="14"/>
              </w:num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 xml:space="preserve">ХАСУМ-ыг хүлээн авахаас </w:t>
            </w:r>
            <w:r w:rsidR="000B6FA3" w:rsidRPr="009169DE">
              <w:rPr>
                <w:rFonts w:ascii="Arial" w:hAnsi="Arial" w:cs="Arial"/>
                <w:b w:val="0"/>
                <w:color w:val="000000" w:themeColor="text1"/>
                <w:szCs w:val="24"/>
                <w:lang w:val="mn-MN"/>
              </w:rPr>
              <w:t>дүгнэлт гаргаж томилох байгууллага, албан тушаалтанд хүргүүлэх хүртэлх үйл явцтай танилцах боломжоор хангах</w:t>
            </w:r>
          </w:p>
          <w:p w:rsidR="00AD75D1" w:rsidRPr="009169DE" w:rsidRDefault="000B6FA3" w:rsidP="00AD75D1">
            <w:pPr>
              <w:pStyle w:val="BodyText2"/>
              <w:numPr>
                <w:ilvl w:val="0"/>
                <w:numId w:val="14"/>
              </w:num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Мониторингийн үр дүн, дүгнэлт зөвлөмжийг танилцуулж, санал авах 8-10 хүн</w:t>
            </w:r>
            <w:r w:rsidR="00AD75D1" w:rsidRPr="009169DE">
              <w:rPr>
                <w:rFonts w:ascii="Arial" w:hAnsi="Arial" w:cs="Arial"/>
                <w:b w:val="0"/>
                <w:color w:val="000000" w:themeColor="text1"/>
                <w:szCs w:val="24"/>
                <w:lang w:val="mn-MN"/>
              </w:rPr>
              <w:t>тэй бүлгийн ярилцлага зохион байгуулах боломжоор хангах.</w:t>
            </w:r>
          </w:p>
        </w:tc>
      </w:tr>
      <w:tr w:rsidR="007512D7" w:rsidRPr="009169DE" w:rsidTr="000B6F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7512D7" w:rsidRPr="009169DE" w:rsidRDefault="007512D7" w:rsidP="000B6FA3">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t>Захидлын хариу</w:t>
            </w:r>
          </w:p>
        </w:tc>
        <w:tc>
          <w:tcPr>
            <w:tcW w:w="7330" w:type="dxa"/>
          </w:tcPr>
          <w:p w:rsidR="007512D7" w:rsidRPr="009169DE" w:rsidRDefault="00AD75D1" w:rsidP="000B6FA3">
            <w:pPr>
              <w:pStyle w:val="BodyText2"/>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Авлигатай тэмцэх газар, 2016-11-30, №03/8692</w:t>
            </w:r>
          </w:p>
        </w:tc>
      </w:tr>
      <w:tr w:rsidR="007512D7" w:rsidRPr="009169DE" w:rsidTr="000B6F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7512D7" w:rsidRPr="009169DE" w:rsidRDefault="007512D7" w:rsidP="000B6FA3">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t>Захидлын хариу, гол агуулга</w:t>
            </w:r>
          </w:p>
        </w:tc>
        <w:tc>
          <w:tcPr>
            <w:tcW w:w="7330" w:type="dxa"/>
          </w:tcPr>
          <w:p w:rsidR="007512D7" w:rsidRPr="009169DE" w:rsidRDefault="00A84251" w:rsidP="000B6FA3">
            <w:pPr>
              <w:pStyle w:val="BodyText2"/>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w:t>
            </w:r>
            <w:r w:rsidR="00C32C4B" w:rsidRPr="009169DE">
              <w:rPr>
                <w:rFonts w:ascii="Arial" w:hAnsi="Arial" w:cs="Arial"/>
                <w:b w:val="0"/>
                <w:color w:val="000000" w:themeColor="text1"/>
                <w:szCs w:val="24"/>
                <w:lang w:val="mn-MN"/>
              </w:rPr>
              <w:t xml:space="preserve">Нийтийн албанд томилогдохоор нэр дэвшсэн </w:t>
            </w:r>
            <w:r w:rsidR="00C523ED" w:rsidRPr="009169DE">
              <w:rPr>
                <w:rFonts w:ascii="Arial" w:hAnsi="Arial" w:cs="Arial"/>
                <w:b w:val="0"/>
                <w:color w:val="000000" w:themeColor="text1"/>
                <w:szCs w:val="24"/>
                <w:lang w:val="mn-MN"/>
              </w:rPr>
              <w:t xml:space="preserve">этгээдийн хувийн ашиг сонирхлын урьдчилсан мэдүүлгийн талаарх статистик, тоо баримт </w:t>
            </w:r>
            <w:r w:rsidR="009A1C8A" w:rsidRPr="009169DE">
              <w:rPr>
                <w:rFonts w:ascii="Arial" w:hAnsi="Arial" w:cs="Arial"/>
                <w:b w:val="0"/>
                <w:color w:val="000000" w:themeColor="text1"/>
                <w:szCs w:val="24"/>
                <w:lang w:val="mn-MN"/>
              </w:rPr>
              <w:t>болон ашиг сонирхлын зөрчилтэй холбоотой нийтлэл, ярилцлагууд ...цахим хуудсанд байршиж буй тул эндээс шаардлагатай мэдээллийг авна уу. Дээр дурьдсан ...</w:t>
            </w:r>
            <w:r w:rsidR="00BD17C2" w:rsidRPr="009169DE">
              <w:rPr>
                <w:rFonts w:ascii="Arial" w:hAnsi="Arial" w:cs="Arial"/>
                <w:b w:val="0"/>
                <w:color w:val="000000" w:themeColor="text1"/>
                <w:szCs w:val="24"/>
                <w:lang w:val="mn-MN"/>
              </w:rPr>
              <w:t>мэдүүл</w:t>
            </w:r>
            <w:r w:rsidR="00FB017E" w:rsidRPr="009169DE">
              <w:rPr>
                <w:rFonts w:ascii="Arial" w:hAnsi="Arial" w:cs="Arial"/>
                <w:b w:val="0"/>
                <w:color w:val="000000" w:themeColor="text1"/>
                <w:szCs w:val="24"/>
                <w:lang w:val="mn-MN"/>
              </w:rPr>
              <w:t xml:space="preserve">эгтэй холбогдох хяналт шалгалтын чиг үүргийг тус газрын Хяналт шалгалт, дүн шинжилгээний хэлтэс хариуцан ажилладгийн хувьд холбогдох дүн шинжилгээг тогтмол хийж байгаа ба одоогоор тусгайлсан судалгаа, мониторинг хийлгэх хэрэгцээ, шаардлага байхгүй тул албан бичигт </w:t>
            </w:r>
            <w:r w:rsidRPr="009169DE">
              <w:rPr>
                <w:rFonts w:ascii="Arial" w:hAnsi="Arial" w:cs="Arial"/>
                <w:b w:val="0"/>
                <w:color w:val="000000" w:themeColor="text1"/>
                <w:szCs w:val="24"/>
                <w:lang w:val="mn-MN"/>
              </w:rPr>
              <w:t>дурдсан хүсэлтийг хүлээн авах боломжгүй болохыг үүгээр мэдэгдэе” гэжээ.</w:t>
            </w:r>
          </w:p>
        </w:tc>
      </w:tr>
      <w:tr w:rsidR="007512D7" w:rsidRPr="009169DE" w:rsidTr="000B6F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7512D7" w:rsidRPr="009169DE" w:rsidRDefault="007512D7" w:rsidP="000B6FA3">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t xml:space="preserve">Тайлбар </w:t>
            </w:r>
            <w:r w:rsidRPr="009169DE">
              <w:rPr>
                <w:rFonts w:ascii="Arial" w:hAnsi="Arial" w:cs="Arial"/>
                <w:color w:val="000000" w:themeColor="text1"/>
                <w:szCs w:val="24"/>
                <w:lang w:val="mn-MN"/>
              </w:rPr>
              <w:lastRenderedPageBreak/>
              <w:t>дүгнэлт</w:t>
            </w:r>
          </w:p>
        </w:tc>
        <w:tc>
          <w:tcPr>
            <w:tcW w:w="7330" w:type="dxa"/>
          </w:tcPr>
          <w:p w:rsidR="007512D7" w:rsidRPr="009169DE" w:rsidRDefault="00417A9C" w:rsidP="00840AB2">
            <w:pPr>
              <w:pStyle w:val="BodyText2"/>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lastRenderedPageBreak/>
              <w:t xml:space="preserve">Авлигатай тэмцэх газраас </w:t>
            </w:r>
            <w:r w:rsidR="00840AB2" w:rsidRPr="009169DE">
              <w:rPr>
                <w:rFonts w:ascii="Arial" w:hAnsi="Arial" w:cs="Arial"/>
                <w:b w:val="0"/>
                <w:color w:val="000000" w:themeColor="text1"/>
                <w:szCs w:val="24"/>
                <w:lang w:val="mn-MN"/>
              </w:rPr>
              <w:t>“</w:t>
            </w:r>
            <w:r w:rsidR="00E47C42" w:rsidRPr="009169DE">
              <w:rPr>
                <w:rFonts w:ascii="Arial" w:hAnsi="Arial" w:cs="Arial"/>
                <w:b w:val="0"/>
                <w:color w:val="000000" w:themeColor="text1"/>
                <w:szCs w:val="24"/>
                <w:lang w:val="mn-MN"/>
              </w:rPr>
              <w:t xml:space="preserve">өөрсдөө мониторинг хийдэг тул </w:t>
            </w:r>
            <w:r w:rsidR="00E47C42" w:rsidRPr="009169DE">
              <w:rPr>
                <w:rFonts w:ascii="Arial" w:hAnsi="Arial" w:cs="Arial"/>
                <w:b w:val="0"/>
                <w:color w:val="000000" w:themeColor="text1"/>
                <w:szCs w:val="24"/>
                <w:lang w:val="mn-MN"/>
              </w:rPr>
              <w:lastRenderedPageBreak/>
              <w:t>хөндлөнгийн мониторинг шаардлагагүй</w:t>
            </w:r>
            <w:r w:rsidR="00840AB2" w:rsidRPr="009169DE">
              <w:rPr>
                <w:rFonts w:ascii="Arial" w:hAnsi="Arial" w:cs="Arial"/>
                <w:b w:val="0"/>
                <w:color w:val="000000" w:themeColor="text1"/>
                <w:szCs w:val="24"/>
                <w:lang w:val="mn-MN"/>
              </w:rPr>
              <w:t>”</w:t>
            </w:r>
            <w:r w:rsidR="00E47C42" w:rsidRPr="009169DE">
              <w:rPr>
                <w:rFonts w:ascii="Arial" w:hAnsi="Arial" w:cs="Arial"/>
                <w:b w:val="0"/>
                <w:color w:val="000000" w:themeColor="text1"/>
                <w:szCs w:val="24"/>
                <w:lang w:val="mn-MN"/>
              </w:rPr>
              <w:t xml:space="preserve"> гэжээ. Бидний хэрэгжүүлэх гэсэн мониторинг нь төрийн өөрийн нь хяналт шалгалт, </w:t>
            </w:r>
            <w:r w:rsidR="007E130A" w:rsidRPr="009169DE">
              <w:rPr>
                <w:rFonts w:ascii="Arial" w:hAnsi="Arial" w:cs="Arial"/>
                <w:b w:val="0"/>
                <w:color w:val="000000" w:themeColor="text1"/>
                <w:szCs w:val="24"/>
                <w:lang w:val="mn-MN"/>
              </w:rPr>
              <w:t xml:space="preserve">хууль сахиулах, хэрэгжүүлэх үүрэг бүхий байгууллагуудын үйл ажиллагаатай хамааралгүй бөгөөд Авлигатай тэмцэх газрын гүйцэтгэдэг судалгаа шинжилгээ, </w:t>
            </w:r>
            <w:r w:rsidR="00902290" w:rsidRPr="009169DE">
              <w:rPr>
                <w:rFonts w:ascii="Arial" w:hAnsi="Arial" w:cs="Arial"/>
                <w:b w:val="0"/>
                <w:color w:val="000000" w:themeColor="text1"/>
                <w:szCs w:val="24"/>
                <w:lang w:val="mn-MN"/>
              </w:rPr>
              <w:t xml:space="preserve">мониторингоос тусдаа иргэний нийгмийн байгууллагын өөрийн бие даасан үйл ажиллагаа, ардчилсан нийгэмд хүлээсэн үүргийн нэг нь юм. </w:t>
            </w:r>
          </w:p>
          <w:p w:rsidR="00873942" w:rsidRPr="009169DE" w:rsidRDefault="00873942" w:rsidP="000656B9">
            <w:pPr>
              <w:pStyle w:val="BodyText2"/>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Төрийн бус байгууллага</w:t>
            </w:r>
            <w:r w:rsidR="00BB0FD4" w:rsidRPr="009169DE">
              <w:rPr>
                <w:rFonts w:ascii="Arial" w:hAnsi="Arial" w:cs="Arial"/>
                <w:b w:val="0"/>
                <w:color w:val="000000" w:themeColor="text1"/>
                <w:szCs w:val="24"/>
                <w:lang w:val="mn-MN"/>
              </w:rPr>
              <w:t xml:space="preserve"> аливаа судалгаа, мониторинг хийхдээ төрийн байгууллагаас зөвшөөрөл авдаг дүрэм журам, процедур байдаггүй бөгөөд төрийн байгууллагуудаас хараат бус, </w:t>
            </w:r>
            <w:r w:rsidR="00B033C7" w:rsidRPr="009169DE">
              <w:rPr>
                <w:rFonts w:ascii="Arial" w:hAnsi="Arial" w:cs="Arial"/>
                <w:b w:val="0"/>
                <w:color w:val="000000" w:themeColor="text1"/>
                <w:szCs w:val="24"/>
                <w:lang w:val="mn-MN"/>
              </w:rPr>
              <w:t>ашиг сонирхлын зөрчилгүйгээр ажиллах</w:t>
            </w:r>
            <w:r w:rsidR="000656B9" w:rsidRPr="009169DE">
              <w:rPr>
                <w:rFonts w:ascii="Arial" w:hAnsi="Arial" w:cs="Arial"/>
                <w:b w:val="0"/>
                <w:color w:val="000000" w:themeColor="text1"/>
                <w:szCs w:val="24"/>
                <w:lang w:val="mn-MN"/>
              </w:rPr>
              <w:t xml:space="preserve"> ёс зүйн үүрэг хүлээж ажилладаг.</w:t>
            </w:r>
          </w:p>
        </w:tc>
      </w:tr>
    </w:tbl>
    <w:p w:rsidR="007512D7" w:rsidRPr="009169DE" w:rsidRDefault="007512D7" w:rsidP="007512D7">
      <w:pPr>
        <w:pStyle w:val="BodyText2"/>
        <w:spacing w:before="120" w:after="120"/>
        <w:rPr>
          <w:rFonts w:ascii="Arial" w:hAnsi="Arial" w:cs="Arial"/>
          <w:i/>
          <w:color w:val="000000" w:themeColor="text1"/>
          <w:szCs w:val="24"/>
          <w:lang w:val="mn-MN"/>
        </w:rPr>
      </w:pPr>
    </w:p>
    <w:p w:rsidR="007512D7" w:rsidRPr="009169DE" w:rsidRDefault="007512D7" w:rsidP="007512D7">
      <w:pPr>
        <w:pStyle w:val="BodyText2"/>
        <w:spacing w:before="120" w:after="120"/>
        <w:rPr>
          <w:rFonts w:ascii="Arial" w:hAnsi="Arial" w:cs="Arial"/>
          <w:i/>
          <w:color w:val="000000" w:themeColor="text1"/>
          <w:szCs w:val="24"/>
          <w:lang w:val="mn-MN"/>
        </w:rPr>
      </w:pPr>
      <w:r w:rsidRPr="009169DE">
        <w:rPr>
          <w:rFonts w:ascii="Arial" w:hAnsi="Arial" w:cs="Arial"/>
          <w:i/>
          <w:color w:val="000000" w:themeColor="text1"/>
          <w:szCs w:val="24"/>
          <w:lang w:val="mn-MN"/>
        </w:rPr>
        <w:t>Захидал №2</w:t>
      </w:r>
    </w:p>
    <w:tbl>
      <w:tblPr>
        <w:tblStyle w:val="LightGrid-Accent11"/>
        <w:tblW w:w="0" w:type="auto"/>
        <w:tblLook w:val="04A0" w:firstRow="1" w:lastRow="0" w:firstColumn="1" w:lastColumn="0" w:noHBand="0" w:noVBand="1"/>
      </w:tblPr>
      <w:tblGrid>
        <w:gridCol w:w="1526"/>
        <w:gridCol w:w="7330"/>
      </w:tblGrid>
      <w:tr w:rsidR="007512D7" w:rsidRPr="009169DE" w:rsidTr="000B6F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7512D7" w:rsidRPr="009169DE" w:rsidRDefault="007512D7" w:rsidP="000B6FA3">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t>Албан захидал</w:t>
            </w:r>
          </w:p>
        </w:tc>
        <w:tc>
          <w:tcPr>
            <w:tcW w:w="7330" w:type="dxa"/>
          </w:tcPr>
          <w:p w:rsidR="007512D7" w:rsidRPr="009169DE" w:rsidRDefault="008265EE" w:rsidP="000B6FA3">
            <w:pPr>
              <w:pStyle w:val="BodyText2"/>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Cs w:val="24"/>
                <w:lang w:val="mn-MN"/>
              </w:rPr>
            </w:pPr>
            <w:r w:rsidRPr="009169DE">
              <w:rPr>
                <w:rFonts w:ascii="Arial" w:hAnsi="Arial" w:cs="Arial"/>
                <w:color w:val="000000" w:themeColor="text1"/>
                <w:szCs w:val="24"/>
                <w:lang w:val="mn-MN"/>
              </w:rPr>
              <w:t>Нийгмийн Дэвшил Эмэгтэйчүүд Хөдөлгөөн</w:t>
            </w:r>
            <w:r w:rsidR="000D6EA9" w:rsidRPr="009169DE">
              <w:rPr>
                <w:rFonts w:ascii="Arial" w:hAnsi="Arial" w:cs="Arial"/>
                <w:color w:val="000000" w:themeColor="text1"/>
                <w:szCs w:val="24"/>
                <w:lang w:val="mn-MN"/>
              </w:rPr>
              <w:t>, 2016-02-20, №93</w:t>
            </w:r>
          </w:p>
          <w:p w:rsidR="007512D7" w:rsidRPr="009169DE" w:rsidRDefault="00B53D40" w:rsidP="000B6FA3">
            <w:pPr>
              <w:pStyle w:val="BodyText2"/>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Cs w:val="24"/>
                <w:lang w:val="mn-MN"/>
              </w:rPr>
            </w:pPr>
            <w:r w:rsidRPr="009169DE">
              <w:rPr>
                <w:rFonts w:ascii="Arial" w:hAnsi="Arial" w:cs="Arial"/>
                <w:color w:val="000000" w:themeColor="text1"/>
                <w:szCs w:val="24"/>
                <w:lang w:val="mn-MN"/>
              </w:rPr>
              <w:t>Хүсэлт хүргүүлэх нь</w:t>
            </w:r>
          </w:p>
        </w:tc>
      </w:tr>
      <w:tr w:rsidR="007512D7" w:rsidRPr="009169DE" w:rsidTr="000B6F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7512D7" w:rsidRPr="009169DE" w:rsidRDefault="007512D7" w:rsidP="000B6FA3">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t xml:space="preserve">Хэнд </w:t>
            </w:r>
          </w:p>
        </w:tc>
        <w:tc>
          <w:tcPr>
            <w:tcW w:w="7330" w:type="dxa"/>
          </w:tcPr>
          <w:p w:rsidR="007512D7" w:rsidRPr="009169DE" w:rsidRDefault="00B53D40" w:rsidP="000B6FA3">
            <w:pPr>
              <w:pStyle w:val="BodyText2"/>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Авлигатай тэмцэх газрын дарга, тэргүүн комиссар, Х.Энхжаргал танаа</w:t>
            </w:r>
          </w:p>
        </w:tc>
      </w:tr>
      <w:tr w:rsidR="007512D7" w:rsidRPr="009169DE" w:rsidTr="000B6F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7512D7" w:rsidRPr="009169DE" w:rsidRDefault="007512D7" w:rsidP="000B6FA3">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t>Захидлын агуулга</w:t>
            </w:r>
          </w:p>
        </w:tc>
        <w:tc>
          <w:tcPr>
            <w:tcW w:w="7330" w:type="dxa"/>
          </w:tcPr>
          <w:p w:rsidR="007512D7" w:rsidRPr="009169DE" w:rsidRDefault="001C6866" w:rsidP="001034AA">
            <w:pPr>
              <w:pStyle w:val="BodyText2"/>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“...Авлигатай тэмцэх газар бол бусад төрийн байгууллагуудын хувьд нээлттэй, ил тод ажилладаг, авлигын эсрэг хамтдаа байж чаддагаараа үлгэр дууриал үзүүлж, манлайлж ажилласаар ирс</w:t>
            </w:r>
            <w:r w:rsidR="001003DA" w:rsidRPr="009169DE">
              <w:rPr>
                <w:rFonts w:ascii="Arial" w:hAnsi="Arial" w:cs="Arial"/>
                <w:b w:val="0"/>
                <w:color w:val="000000" w:themeColor="text1"/>
                <w:szCs w:val="24"/>
                <w:lang w:val="mn-MN"/>
              </w:rPr>
              <w:t>эн... Авлигатай тэмцэх даргын хувьд тус байгууллагын хамтын ажиллагааг илүү өргөжүүлэх чиглэлээр “Олон нийтийн зөвлөл”-</w:t>
            </w:r>
            <w:r w:rsidR="009429B5" w:rsidRPr="009169DE">
              <w:rPr>
                <w:rFonts w:ascii="Arial" w:hAnsi="Arial" w:cs="Arial"/>
                <w:b w:val="0"/>
                <w:color w:val="000000" w:themeColor="text1"/>
                <w:szCs w:val="24"/>
                <w:lang w:val="mn-MN"/>
              </w:rPr>
              <w:t>өөс гаргасан “Авлигатай тэмцэх, түүнээс урьдчилан сэргийлэх, соён гэгээрүүлэх</w:t>
            </w:r>
            <w:r w:rsidR="00482C26" w:rsidRPr="009169DE">
              <w:rPr>
                <w:rFonts w:ascii="Arial" w:hAnsi="Arial" w:cs="Arial"/>
                <w:b w:val="0"/>
                <w:color w:val="000000" w:themeColor="text1"/>
                <w:szCs w:val="24"/>
                <w:lang w:val="mn-MN"/>
              </w:rPr>
              <w:t xml:space="preserve"> үйл ажиллагаанд нийт иргэд, иргэний нийгмийн байгууллагууд, олон нийтийн оролцоог улам нэмэгдүүлэх,</w:t>
            </w:r>
            <w:r w:rsidR="00DE42DB" w:rsidRPr="009169DE">
              <w:rPr>
                <w:rFonts w:ascii="Arial" w:hAnsi="Arial" w:cs="Arial"/>
                <w:b w:val="0"/>
                <w:color w:val="000000" w:themeColor="text1"/>
                <w:szCs w:val="24"/>
                <w:lang w:val="mn-MN"/>
              </w:rPr>
              <w:t xml:space="preserve"> тэдгээрийн санаачилгыг өрнүүлэх... гэсэн зөвлөмжид та За гэж хариулсан</w:t>
            </w:r>
            <w:r w:rsidR="009429B5" w:rsidRPr="009169DE">
              <w:rPr>
                <w:rFonts w:ascii="Arial" w:hAnsi="Arial" w:cs="Arial"/>
                <w:b w:val="0"/>
                <w:color w:val="000000" w:themeColor="text1"/>
                <w:szCs w:val="24"/>
                <w:lang w:val="mn-MN"/>
              </w:rPr>
              <w:t>”</w:t>
            </w:r>
            <w:r w:rsidR="00DE42DB" w:rsidRPr="009169DE">
              <w:rPr>
                <w:rFonts w:ascii="Arial" w:hAnsi="Arial" w:cs="Arial"/>
                <w:b w:val="0"/>
                <w:color w:val="000000" w:themeColor="text1"/>
                <w:szCs w:val="24"/>
                <w:lang w:val="mn-MN"/>
              </w:rPr>
              <w:t xml:space="preserve">, тус зөвлөмжид “...нийтийн албанд томилогдохоор нэр дэвшсэн </w:t>
            </w:r>
            <w:r w:rsidR="00906513" w:rsidRPr="009169DE">
              <w:rPr>
                <w:rFonts w:ascii="Arial" w:hAnsi="Arial" w:cs="Arial"/>
                <w:b w:val="0"/>
                <w:color w:val="000000" w:themeColor="text1"/>
                <w:szCs w:val="24"/>
                <w:lang w:val="mn-MN"/>
              </w:rPr>
              <w:t>иргэний хувийн ашиг сонирхлын урьдчилсан мэдүүлгийг хянасан талаарх мэдээллийн нээлттэй байдлыг дээд зэргээр хангах</w:t>
            </w:r>
            <w:r w:rsidR="00DE42DB" w:rsidRPr="009169DE">
              <w:rPr>
                <w:rFonts w:ascii="Arial" w:hAnsi="Arial" w:cs="Arial"/>
                <w:b w:val="0"/>
                <w:color w:val="000000" w:themeColor="text1"/>
                <w:szCs w:val="24"/>
                <w:lang w:val="mn-MN"/>
              </w:rPr>
              <w:t>”</w:t>
            </w:r>
            <w:r w:rsidR="00906513" w:rsidRPr="009169DE">
              <w:rPr>
                <w:rFonts w:ascii="Arial" w:hAnsi="Arial" w:cs="Arial"/>
                <w:b w:val="0"/>
                <w:color w:val="000000" w:themeColor="text1"/>
                <w:szCs w:val="24"/>
                <w:lang w:val="mn-MN"/>
              </w:rPr>
              <w:t xml:space="preserve"> гэсэн асуудал ч мөн багтсан байна</w:t>
            </w:r>
            <w:r w:rsidRPr="009169DE">
              <w:rPr>
                <w:rFonts w:ascii="Arial" w:hAnsi="Arial" w:cs="Arial"/>
                <w:b w:val="0"/>
                <w:color w:val="000000" w:themeColor="text1"/>
                <w:szCs w:val="24"/>
                <w:lang w:val="mn-MN"/>
              </w:rPr>
              <w:t>”</w:t>
            </w:r>
            <w:r w:rsidR="00906513" w:rsidRPr="009169DE">
              <w:rPr>
                <w:rFonts w:ascii="Arial" w:hAnsi="Arial" w:cs="Arial"/>
                <w:b w:val="0"/>
                <w:color w:val="000000" w:themeColor="text1"/>
                <w:szCs w:val="24"/>
                <w:lang w:val="mn-MN"/>
              </w:rPr>
              <w:t xml:space="preserve"> гээд </w:t>
            </w:r>
            <w:r w:rsidR="001034AA" w:rsidRPr="009169DE">
              <w:rPr>
                <w:rFonts w:ascii="Arial" w:hAnsi="Arial" w:cs="Arial"/>
                <w:b w:val="0"/>
                <w:color w:val="000000" w:themeColor="text1"/>
                <w:szCs w:val="24"/>
                <w:lang w:val="mn-MN"/>
              </w:rPr>
              <w:t>тус мониторингийг хэрэгжүүлэх чиглэлээр хамтран ажиллах боломж олгоно гэдэгт найдаж байна гэжээ.</w:t>
            </w:r>
          </w:p>
        </w:tc>
      </w:tr>
      <w:tr w:rsidR="007512D7" w:rsidRPr="009169DE" w:rsidTr="000B6F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7512D7" w:rsidRPr="009169DE" w:rsidRDefault="007512D7" w:rsidP="000B6FA3">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t>Захидлын хариу</w:t>
            </w:r>
          </w:p>
        </w:tc>
        <w:tc>
          <w:tcPr>
            <w:tcW w:w="7330" w:type="dxa"/>
          </w:tcPr>
          <w:p w:rsidR="007512D7" w:rsidRPr="009169DE" w:rsidRDefault="00EC5DE3" w:rsidP="000B6FA3">
            <w:pPr>
              <w:pStyle w:val="BodyText2"/>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Хариу и</w:t>
            </w:r>
            <w:r w:rsidR="001B5A0F" w:rsidRPr="009169DE">
              <w:rPr>
                <w:rFonts w:ascii="Arial" w:hAnsi="Arial" w:cs="Arial"/>
                <w:b w:val="0"/>
                <w:color w:val="000000" w:themeColor="text1"/>
                <w:szCs w:val="24"/>
                <w:lang w:val="mn-MN"/>
              </w:rPr>
              <w:t xml:space="preserve">рээгүй. </w:t>
            </w:r>
          </w:p>
        </w:tc>
      </w:tr>
      <w:tr w:rsidR="007512D7" w:rsidRPr="009169DE" w:rsidTr="000B6F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7512D7" w:rsidRPr="009169DE" w:rsidRDefault="007512D7" w:rsidP="000B6FA3">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t xml:space="preserve">Захидлын хариу, гол </w:t>
            </w:r>
            <w:r w:rsidRPr="009169DE">
              <w:rPr>
                <w:rFonts w:ascii="Arial" w:hAnsi="Arial" w:cs="Arial"/>
                <w:color w:val="000000" w:themeColor="text1"/>
                <w:szCs w:val="24"/>
                <w:lang w:val="mn-MN"/>
              </w:rPr>
              <w:lastRenderedPageBreak/>
              <w:t>агуулга</w:t>
            </w:r>
          </w:p>
        </w:tc>
        <w:tc>
          <w:tcPr>
            <w:tcW w:w="7330" w:type="dxa"/>
          </w:tcPr>
          <w:p w:rsidR="007512D7" w:rsidRPr="009169DE" w:rsidRDefault="00EC5DE3" w:rsidP="00EC5DE3">
            <w:pPr>
              <w:pStyle w:val="BodyText2"/>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lastRenderedPageBreak/>
              <w:t>Хариу ирээгүй.</w:t>
            </w:r>
          </w:p>
        </w:tc>
      </w:tr>
      <w:tr w:rsidR="007512D7" w:rsidRPr="009169DE" w:rsidTr="000B6F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7512D7" w:rsidRPr="009169DE" w:rsidRDefault="007512D7" w:rsidP="000B6FA3">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lastRenderedPageBreak/>
              <w:t>Тайлбар дүгнэлт</w:t>
            </w:r>
          </w:p>
        </w:tc>
        <w:tc>
          <w:tcPr>
            <w:tcW w:w="7330" w:type="dxa"/>
          </w:tcPr>
          <w:p w:rsidR="007512D7" w:rsidRPr="009169DE" w:rsidRDefault="006862C6" w:rsidP="00EA5EC6">
            <w:pPr>
              <w:pStyle w:val="BodyText2"/>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Татгалзсан хариу</w:t>
            </w:r>
            <w:r w:rsidR="00EA5EC6" w:rsidRPr="009169DE">
              <w:rPr>
                <w:rFonts w:ascii="Arial" w:hAnsi="Arial" w:cs="Arial"/>
                <w:b w:val="0"/>
                <w:color w:val="000000" w:themeColor="text1"/>
                <w:szCs w:val="24"/>
                <w:lang w:val="mn-MN"/>
              </w:rPr>
              <w:t>г хүлээж авсны дараа</w:t>
            </w:r>
            <w:r w:rsidRPr="009169DE">
              <w:rPr>
                <w:rFonts w:ascii="Arial" w:hAnsi="Arial" w:cs="Arial"/>
                <w:b w:val="0"/>
                <w:color w:val="000000" w:themeColor="text1"/>
                <w:szCs w:val="24"/>
                <w:lang w:val="mn-MN"/>
              </w:rPr>
              <w:t xml:space="preserve"> бид Авлигатай тэмцэх газрын даргын нэр дээр тусгайлан албан хүсэлтийг дахин явуулсан болно.</w:t>
            </w:r>
            <w:r w:rsidR="001B5A0F" w:rsidRPr="009169DE">
              <w:rPr>
                <w:rFonts w:ascii="Arial" w:hAnsi="Arial" w:cs="Arial"/>
                <w:b w:val="0"/>
                <w:color w:val="000000" w:themeColor="text1"/>
                <w:szCs w:val="24"/>
                <w:lang w:val="mn-MN"/>
              </w:rPr>
              <w:t xml:space="preserve"> Тус захидлыг авсны дараа Авлигатай тэмцэх газрын Урьдчилан сэргийлэх соён гэгээрүүлэх хэлтсийн дарга </w:t>
            </w:r>
            <w:r w:rsidR="00EC5DE3" w:rsidRPr="009169DE">
              <w:rPr>
                <w:rFonts w:ascii="Arial" w:hAnsi="Arial" w:cs="Arial"/>
                <w:b w:val="0"/>
                <w:color w:val="000000" w:themeColor="text1"/>
                <w:szCs w:val="24"/>
                <w:lang w:val="mn-MN"/>
              </w:rPr>
              <w:t>төслийн багийг дуудаж уулзсан бөгөөд харин санхүүжүүлж буй байгууллагаасаа албан хүсэлт ирүүлбэл бид хамтран ажиллах боломжтой гэсний дагуу дараагийн албан бичгийг Нээлттэй Нийгэм Форумаас Авлигатай тэмцэх газарт явуулсан болно.</w:t>
            </w:r>
            <w:r w:rsidRPr="009169DE">
              <w:rPr>
                <w:rFonts w:ascii="Arial" w:hAnsi="Arial" w:cs="Arial"/>
                <w:b w:val="0"/>
                <w:color w:val="000000" w:themeColor="text1"/>
                <w:szCs w:val="24"/>
                <w:lang w:val="mn-MN"/>
              </w:rPr>
              <w:t xml:space="preserve"> </w:t>
            </w:r>
          </w:p>
        </w:tc>
      </w:tr>
    </w:tbl>
    <w:p w:rsidR="007512D7" w:rsidRPr="009169DE" w:rsidRDefault="007512D7" w:rsidP="0069700B">
      <w:pPr>
        <w:pStyle w:val="BodyText2"/>
        <w:spacing w:before="120" w:after="120"/>
        <w:rPr>
          <w:rFonts w:ascii="Arial" w:hAnsi="Arial" w:cs="Arial"/>
          <w:i/>
          <w:color w:val="000000" w:themeColor="text1"/>
          <w:szCs w:val="24"/>
          <w:lang w:val="mn-MN"/>
        </w:rPr>
      </w:pPr>
    </w:p>
    <w:p w:rsidR="002D4ADA" w:rsidRPr="009169DE" w:rsidRDefault="002D4ADA" w:rsidP="0069700B">
      <w:pPr>
        <w:pStyle w:val="BodyText2"/>
        <w:spacing w:before="120" w:after="120"/>
        <w:rPr>
          <w:rFonts w:ascii="Arial" w:hAnsi="Arial" w:cs="Arial"/>
          <w:i/>
          <w:color w:val="000000" w:themeColor="text1"/>
          <w:szCs w:val="24"/>
          <w:lang w:val="mn-MN"/>
        </w:rPr>
      </w:pPr>
      <w:r w:rsidRPr="009169DE">
        <w:rPr>
          <w:rFonts w:ascii="Arial" w:hAnsi="Arial" w:cs="Arial"/>
          <w:i/>
          <w:color w:val="000000" w:themeColor="text1"/>
          <w:szCs w:val="24"/>
          <w:lang w:val="mn-MN"/>
        </w:rPr>
        <w:t>Захидал №</w:t>
      </w:r>
      <w:r w:rsidR="009A5566" w:rsidRPr="009169DE">
        <w:rPr>
          <w:rFonts w:ascii="Arial" w:hAnsi="Arial" w:cs="Arial"/>
          <w:i/>
          <w:color w:val="000000" w:themeColor="text1"/>
          <w:szCs w:val="24"/>
          <w:lang w:val="mn-MN"/>
        </w:rPr>
        <w:t>3</w:t>
      </w:r>
    </w:p>
    <w:tbl>
      <w:tblPr>
        <w:tblStyle w:val="LightGrid-Accent11"/>
        <w:tblW w:w="0" w:type="auto"/>
        <w:tblLook w:val="04A0" w:firstRow="1" w:lastRow="0" w:firstColumn="1" w:lastColumn="0" w:noHBand="0" w:noVBand="1"/>
      </w:tblPr>
      <w:tblGrid>
        <w:gridCol w:w="1526"/>
        <w:gridCol w:w="7330"/>
      </w:tblGrid>
      <w:tr w:rsidR="00754734" w:rsidRPr="009169DE" w:rsidTr="005C57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754734" w:rsidRPr="009169DE" w:rsidRDefault="00754734" w:rsidP="0069700B">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t>Албан захид</w:t>
            </w:r>
            <w:r w:rsidR="008E6C98" w:rsidRPr="009169DE">
              <w:rPr>
                <w:rFonts w:ascii="Arial" w:hAnsi="Arial" w:cs="Arial"/>
                <w:color w:val="000000" w:themeColor="text1"/>
                <w:szCs w:val="24"/>
                <w:lang w:val="mn-MN"/>
              </w:rPr>
              <w:t>ал</w:t>
            </w:r>
          </w:p>
        </w:tc>
        <w:tc>
          <w:tcPr>
            <w:tcW w:w="7330" w:type="dxa"/>
          </w:tcPr>
          <w:p w:rsidR="008E6C98" w:rsidRPr="009169DE" w:rsidRDefault="008E6C98" w:rsidP="008E6C98">
            <w:pPr>
              <w:pStyle w:val="BodyText2"/>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Cs w:val="24"/>
                <w:lang w:val="mn-MN"/>
              </w:rPr>
            </w:pPr>
            <w:r w:rsidRPr="009169DE">
              <w:rPr>
                <w:rFonts w:ascii="Arial" w:hAnsi="Arial" w:cs="Arial"/>
                <w:color w:val="000000" w:themeColor="text1"/>
                <w:szCs w:val="24"/>
                <w:lang w:val="mn-MN"/>
              </w:rPr>
              <w:t>Нээлттэй Нийгэм Форум, 2017-02-02, №08</w:t>
            </w:r>
          </w:p>
          <w:p w:rsidR="00754734" w:rsidRPr="009169DE" w:rsidRDefault="008E6C98" w:rsidP="008E6C98">
            <w:pPr>
              <w:pStyle w:val="BodyText2"/>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Cs w:val="24"/>
                <w:lang w:val="mn-MN"/>
              </w:rPr>
            </w:pPr>
            <w:r w:rsidRPr="009169DE">
              <w:rPr>
                <w:rFonts w:ascii="Arial" w:hAnsi="Arial" w:cs="Arial"/>
                <w:color w:val="000000" w:themeColor="text1"/>
                <w:szCs w:val="24"/>
                <w:lang w:val="mn-MN"/>
              </w:rPr>
              <w:t>Мониторингийн ажилд дэмжлэг үзүүлэхийг хүсэх тухай</w:t>
            </w:r>
          </w:p>
        </w:tc>
      </w:tr>
      <w:tr w:rsidR="00754734" w:rsidRPr="009169DE" w:rsidTr="005C57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754734" w:rsidRPr="009169DE" w:rsidRDefault="00754734" w:rsidP="0069700B">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t xml:space="preserve">Хэнд </w:t>
            </w:r>
          </w:p>
        </w:tc>
        <w:tc>
          <w:tcPr>
            <w:tcW w:w="7330" w:type="dxa"/>
          </w:tcPr>
          <w:p w:rsidR="00754734" w:rsidRPr="009169DE" w:rsidRDefault="008E6C98" w:rsidP="0069700B">
            <w:pPr>
              <w:pStyle w:val="BodyText2"/>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Авлигатай тэмцэх газарт</w:t>
            </w:r>
          </w:p>
        </w:tc>
      </w:tr>
      <w:tr w:rsidR="00754734" w:rsidRPr="009169DE" w:rsidTr="005C57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754734" w:rsidRPr="009169DE" w:rsidRDefault="00754734" w:rsidP="0069700B">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t>Захидлын агуулга</w:t>
            </w:r>
          </w:p>
        </w:tc>
        <w:tc>
          <w:tcPr>
            <w:tcW w:w="7330" w:type="dxa"/>
          </w:tcPr>
          <w:p w:rsidR="00754734" w:rsidRPr="009169DE" w:rsidRDefault="00A112E7" w:rsidP="0069700B">
            <w:pPr>
              <w:pStyle w:val="BodyText2"/>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 xml:space="preserve">Нийгмийн Дэвшил Эмэгтэйчүүд Хөдөлгөөний цуврал мониторингийг дэмжиж ажиллаж ирсэн бөгөөд энэ удаагийн “нийтийн алба хашиж байгаа болон </w:t>
            </w:r>
            <w:r w:rsidR="0053151F" w:rsidRPr="009169DE">
              <w:rPr>
                <w:rFonts w:ascii="Arial" w:hAnsi="Arial" w:cs="Arial"/>
                <w:b w:val="0"/>
                <w:color w:val="000000" w:themeColor="text1"/>
                <w:szCs w:val="24"/>
                <w:lang w:val="mn-MN"/>
              </w:rPr>
              <w:t xml:space="preserve">тэдгээр албанд томилогдохоор нэр дэвшсэн хүмүүсийн хувийн ашиг сонирхлын мэдүүлэг гаргах үйл явцыг судалж байгаа”-г тэмдэглээд “Нийгэмд авлигыг </w:t>
            </w:r>
            <w:r w:rsidR="00246A2A" w:rsidRPr="009169DE">
              <w:rPr>
                <w:rFonts w:ascii="Arial" w:hAnsi="Arial" w:cs="Arial"/>
                <w:b w:val="0"/>
                <w:color w:val="000000" w:themeColor="text1"/>
                <w:szCs w:val="24"/>
                <w:lang w:val="mn-MN"/>
              </w:rPr>
              <w:t xml:space="preserve">үл </w:t>
            </w:r>
            <w:r w:rsidR="0053151F" w:rsidRPr="009169DE">
              <w:rPr>
                <w:rFonts w:ascii="Arial" w:hAnsi="Arial" w:cs="Arial"/>
                <w:b w:val="0"/>
                <w:color w:val="000000" w:themeColor="text1"/>
                <w:szCs w:val="24"/>
                <w:lang w:val="mn-MN"/>
              </w:rPr>
              <w:t>тэвчих</w:t>
            </w:r>
            <w:r w:rsidR="00246A2A" w:rsidRPr="009169DE">
              <w:rPr>
                <w:rFonts w:ascii="Arial" w:hAnsi="Arial" w:cs="Arial"/>
                <w:b w:val="0"/>
                <w:color w:val="000000" w:themeColor="text1"/>
                <w:szCs w:val="24"/>
                <w:lang w:val="mn-MN"/>
              </w:rPr>
              <w:t xml:space="preserve"> соёл тогтоох, авлигаас урьдчилан сэргийлэхэд төр болон төрийн бус байгууллагуудын хамтын хүчин чармайлт нэн чухал болохыг харгалзан ...хэрэгжүүлж буй мониторинг</w:t>
            </w:r>
            <w:r w:rsidR="00F37B05" w:rsidRPr="009169DE">
              <w:rPr>
                <w:rFonts w:ascii="Arial" w:hAnsi="Arial" w:cs="Arial"/>
                <w:b w:val="0"/>
                <w:color w:val="000000" w:themeColor="text1"/>
                <w:szCs w:val="24"/>
                <w:lang w:val="mn-MN"/>
              </w:rPr>
              <w:t>од шаардлагатай мэдээллийг гарган өгч дэмжлэг үзүүлнэ үү.</w:t>
            </w:r>
            <w:r w:rsidR="0053151F" w:rsidRPr="009169DE">
              <w:rPr>
                <w:rFonts w:ascii="Arial" w:hAnsi="Arial" w:cs="Arial"/>
                <w:b w:val="0"/>
                <w:color w:val="000000" w:themeColor="text1"/>
                <w:szCs w:val="24"/>
                <w:lang w:val="mn-MN"/>
              </w:rPr>
              <w:t>”</w:t>
            </w:r>
            <w:r w:rsidR="00F37B05" w:rsidRPr="009169DE">
              <w:rPr>
                <w:rFonts w:ascii="Arial" w:hAnsi="Arial" w:cs="Arial"/>
                <w:b w:val="0"/>
                <w:color w:val="000000" w:themeColor="text1"/>
                <w:szCs w:val="24"/>
                <w:lang w:val="mn-MN"/>
              </w:rPr>
              <w:t xml:space="preserve"> гэжээ.</w:t>
            </w:r>
          </w:p>
        </w:tc>
      </w:tr>
      <w:tr w:rsidR="00754734" w:rsidRPr="009169DE" w:rsidTr="005C57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754734" w:rsidRPr="009169DE" w:rsidRDefault="00754734" w:rsidP="0069700B">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t>Захидлын хариу</w:t>
            </w:r>
          </w:p>
        </w:tc>
        <w:tc>
          <w:tcPr>
            <w:tcW w:w="7330" w:type="dxa"/>
          </w:tcPr>
          <w:p w:rsidR="00754734" w:rsidRPr="009169DE" w:rsidRDefault="00C75E12" w:rsidP="0069700B">
            <w:pPr>
              <w:pStyle w:val="BodyText2"/>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 xml:space="preserve">Авлигатай тэмцэх газар, 2017-02-09, </w:t>
            </w:r>
            <w:r w:rsidR="00BE6E8B" w:rsidRPr="009169DE">
              <w:rPr>
                <w:rFonts w:ascii="Arial" w:hAnsi="Arial" w:cs="Arial"/>
                <w:b w:val="0"/>
                <w:color w:val="000000" w:themeColor="text1"/>
                <w:szCs w:val="24"/>
                <w:lang w:val="mn-MN"/>
              </w:rPr>
              <w:t>№03/1571</w:t>
            </w:r>
          </w:p>
        </w:tc>
      </w:tr>
      <w:tr w:rsidR="007B1197" w:rsidRPr="009169DE" w:rsidTr="005C57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7B1197" w:rsidRPr="009169DE" w:rsidRDefault="007B1197" w:rsidP="0069700B">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t>Захидлын хариу, гол агуулга</w:t>
            </w:r>
          </w:p>
        </w:tc>
        <w:tc>
          <w:tcPr>
            <w:tcW w:w="7330" w:type="dxa"/>
          </w:tcPr>
          <w:p w:rsidR="007B1197" w:rsidRPr="009169DE" w:rsidRDefault="004D6079" w:rsidP="0069700B">
            <w:pPr>
              <w:pStyle w:val="BodyText2"/>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w:t>
            </w:r>
            <w:r w:rsidR="005C0827" w:rsidRPr="009169DE">
              <w:rPr>
                <w:rFonts w:ascii="Arial" w:hAnsi="Arial" w:cs="Arial"/>
                <w:b w:val="0"/>
                <w:color w:val="000000" w:themeColor="text1"/>
                <w:szCs w:val="24"/>
                <w:lang w:val="mn-MN"/>
              </w:rPr>
              <w:t xml:space="preserve">Авлигатай тэмцэх газрын Судалгаа шинжилгээний алба нь нийтийн албанд томилогдохоор нэр дэвшсэн этгээдийн ХАСУМ-ын 2016 оны мэдээлэлд дүн шинжилгээ хийж, үр дүнг саяхан олон нийтэд мэдээлсэн бөгөөд </w:t>
            </w:r>
            <w:r w:rsidR="003D19A3" w:rsidRPr="009169DE">
              <w:rPr>
                <w:rFonts w:ascii="Arial" w:hAnsi="Arial" w:cs="Arial"/>
                <w:b w:val="0"/>
                <w:color w:val="000000" w:themeColor="text1"/>
                <w:szCs w:val="24"/>
                <w:lang w:val="mn-MN"/>
              </w:rPr>
              <w:t>энэ чиглэлээр дахин тусгайлан мониторинг хийлгэх хэрэгцээ шаардлага одоогоор гараагүй байна. Манай байгууллагын цахим хуудсанд ХАСУМ-тай холбоотой мэдээллийг тухай бүр байршуулж байгаа тул хүссэн мэдээллээ авах боломжтойг Нийгмийн Дэвшил Эмэгтэйчүүд Хөдөлгөөн</w:t>
            </w:r>
            <w:r w:rsidRPr="009169DE">
              <w:rPr>
                <w:rFonts w:ascii="Arial" w:hAnsi="Arial" w:cs="Arial"/>
                <w:b w:val="0"/>
                <w:color w:val="000000" w:themeColor="text1"/>
                <w:szCs w:val="24"/>
                <w:lang w:val="mn-MN"/>
              </w:rPr>
              <w:t xml:space="preserve"> ТББ-д үүгээр уламжилж байна.” гэжээ.</w:t>
            </w:r>
          </w:p>
        </w:tc>
      </w:tr>
      <w:tr w:rsidR="00754734" w:rsidRPr="009169DE" w:rsidTr="005C57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754734" w:rsidRPr="009169DE" w:rsidRDefault="00754734" w:rsidP="0069700B">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t>Тайлбар</w:t>
            </w:r>
            <w:r w:rsidR="005C57F6" w:rsidRPr="009169DE">
              <w:rPr>
                <w:rFonts w:ascii="Arial" w:hAnsi="Arial" w:cs="Arial"/>
                <w:color w:val="000000" w:themeColor="text1"/>
                <w:szCs w:val="24"/>
                <w:lang w:val="mn-MN"/>
              </w:rPr>
              <w:t xml:space="preserve"> дүгнэлт</w:t>
            </w:r>
          </w:p>
        </w:tc>
        <w:tc>
          <w:tcPr>
            <w:tcW w:w="7330" w:type="dxa"/>
          </w:tcPr>
          <w:p w:rsidR="00754734" w:rsidRPr="009169DE" w:rsidRDefault="00EB4C5F" w:rsidP="00EB4C5F">
            <w:pPr>
              <w:pStyle w:val="BodyText2"/>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 xml:space="preserve">Манай байгууллагаас төсвийн хууль тогтоомжийн хэрэгжилт, ил тод байдал, сонгуулийн үйл явц, шийдвэр гаргах үйл явц зэрэг 30-иад удаагийн хэрэгжүүлж байсан мониторингийн </w:t>
            </w:r>
            <w:r w:rsidRPr="009169DE">
              <w:rPr>
                <w:rFonts w:ascii="Arial" w:hAnsi="Arial" w:cs="Arial"/>
                <w:b w:val="0"/>
                <w:color w:val="000000" w:themeColor="text1"/>
                <w:szCs w:val="24"/>
                <w:lang w:val="mn-MN"/>
              </w:rPr>
              <w:lastRenderedPageBreak/>
              <w:t xml:space="preserve">төслүүдийн хувьд анх удаа Авлигатай тэмцэх газар арга зүйн болон санхүүгийн хувьд дэмжлэг үзүүлж байгаа байгууллагын “хүсэлтийг авчир” гэсэн шаардлага тавьсан. </w:t>
            </w:r>
            <w:r w:rsidR="009E5D7F" w:rsidRPr="009169DE">
              <w:rPr>
                <w:rFonts w:ascii="Arial" w:hAnsi="Arial" w:cs="Arial"/>
                <w:b w:val="0"/>
                <w:color w:val="000000" w:themeColor="text1"/>
                <w:szCs w:val="24"/>
                <w:lang w:val="mn-MN"/>
              </w:rPr>
              <w:t xml:space="preserve">Төслийн багаас тавьсан хүсэлтийн дагуу Нээлттэй Нийгэм Форум хүсэлт явуулсан боловч мэдээллээ гаргаж өгөхөөс </w:t>
            </w:r>
            <w:r w:rsidR="000B6A9B" w:rsidRPr="009169DE">
              <w:rPr>
                <w:rFonts w:ascii="Arial" w:hAnsi="Arial" w:cs="Arial"/>
                <w:b w:val="0"/>
                <w:color w:val="000000" w:themeColor="text1"/>
                <w:szCs w:val="24"/>
                <w:lang w:val="mn-MN"/>
              </w:rPr>
              <w:t xml:space="preserve">бас дахин </w:t>
            </w:r>
            <w:r w:rsidR="009E5D7F" w:rsidRPr="009169DE">
              <w:rPr>
                <w:rFonts w:ascii="Arial" w:hAnsi="Arial" w:cs="Arial"/>
                <w:b w:val="0"/>
                <w:color w:val="000000" w:themeColor="text1"/>
                <w:szCs w:val="24"/>
                <w:lang w:val="mn-MN"/>
              </w:rPr>
              <w:t>татгалзсан.</w:t>
            </w:r>
          </w:p>
        </w:tc>
      </w:tr>
    </w:tbl>
    <w:p w:rsidR="008D7F47" w:rsidRPr="009169DE" w:rsidRDefault="008D7F47" w:rsidP="0069700B">
      <w:pPr>
        <w:pStyle w:val="BodyText2"/>
        <w:spacing w:before="120" w:after="120"/>
        <w:rPr>
          <w:rFonts w:ascii="Arial" w:hAnsi="Arial" w:cs="Arial"/>
          <w:b w:val="0"/>
          <w:color w:val="000000" w:themeColor="text1"/>
          <w:szCs w:val="24"/>
          <w:lang w:val="mn-MN"/>
        </w:rPr>
      </w:pPr>
    </w:p>
    <w:p w:rsidR="009A5566" w:rsidRPr="009169DE" w:rsidRDefault="009A5566" w:rsidP="009A5566">
      <w:pPr>
        <w:pStyle w:val="BodyText2"/>
        <w:spacing w:before="120" w:after="120"/>
        <w:rPr>
          <w:rFonts w:ascii="Arial" w:hAnsi="Arial" w:cs="Arial"/>
          <w:i/>
          <w:color w:val="000000" w:themeColor="text1"/>
          <w:szCs w:val="24"/>
          <w:lang w:val="mn-MN"/>
        </w:rPr>
      </w:pPr>
      <w:r w:rsidRPr="009169DE">
        <w:rPr>
          <w:rFonts w:ascii="Arial" w:hAnsi="Arial" w:cs="Arial"/>
          <w:i/>
          <w:color w:val="000000" w:themeColor="text1"/>
          <w:szCs w:val="24"/>
          <w:lang w:val="mn-MN"/>
        </w:rPr>
        <w:t>Захидал №4</w:t>
      </w:r>
    </w:p>
    <w:tbl>
      <w:tblPr>
        <w:tblStyle w:val="LightGrid-Accent11"/>
        <w:tblW w:w="0" w:type="auto"/>
        <w:tblLook w:val="04A0" w:firstRow="1" w:lastRow="0" w:firstColumn="1" w:lastColumn="0" w:noHBand="0" w:noVBand="1"/>
      </w:tblPr>
      <w:tblGrid>
        <w:gridCol w:w="1526"/>
        <w:gridCol w:w="7330"/>
      </w:tblGrid>
      <w:tr w:rsidR="009A5566" w:rsidRPr="009169DE" w:rsidTr="00D02A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9A5566" w:rsidRPr="009169DE" w:rsidRDefault="009A5566" w:rsidP="00D02ADA">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t>Албан захидал</w:t>
            </w:r>
          </w:p>
        </w:tc>
        <w:tc>
          <w:tcPr>
            <w:tcW w:w="7330" w:type="dxa"/>
          </w:tcPr>
          <w:p w:rsidR="009A5566" w:rsidRPr="009169DE" w:rsidRDefault="00D9373B" w:rsidP="00D02ADA">
            <w:pPr>
              <w:pStyle w:val="BodyText2"/>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Cs w:val="24"/>
                <w:lang w:val="mn-MN"/>
              </w:rPr>
            </w:pPr>
            <w:r w:rsidRPr="009169DE">
              <w:rPr>
                <w:rFonts w:ascii="Arial" w:hAnsi="Arial" w:cs="Arial"/>
                <w:color w:val="000000" w:themeColor="text1"/>
                <w:szCs w:val="24"/>
                <w:lang w:val="mn-MN"/>
              </w:rPr>
              <w:t>Нийгмийн Дэвшил Эмэгтэйчүүд Хөдөлгөөн, 2017-02-16, №20</w:t>
            </w:r>
          </w:p>
          <w:p w:rsidR="009A5566" w:rsidRPr="009169DE" w:rsidRDefault="00D9373B" w:rsidP="00D9373B">
            <w:pPr>
              <w:pStyle w:val="BodyText2"/>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Cs w:val="24"/>
                <w:lang w:val="mn-MN"/>
              </w:rPr>
            </w:pPr>
            <w:r w:rsidRPr="009169DE">
              <w:rPr>
                <w:rFonts w:ascii="Arial" w:hAnsi="Arial" w:cs="Arial"/>
                <w:color w:val="000000" w:themeColor="text1"/>
                <w:szCs w:val="24"/>
                <w:lang w:val="mn-MN"/>
              </w:rPr>
              <w:t xml:space="preserve">Мэдээлэл </w:t>
            </w:r>
            <w:r w:rsidR="009A5566" w:rsidRPr="009169DE">
              <w:rPr>
                <w:rFonts w:ascii="Arial" w:hAnsi="Arial" w:cs="Arial"/>
                <w:color w:val="000000" w:themeColor="text1"/>
                <w:szCs w:val="24"/>
                <w:lang w:val="mn-MN"/>
              </w:rPr>
              <w:t>хүсэх тухай</w:t>
            </w:r>
          </w:p>
        </w:tc>
      </w:tr>
      <w:tr w:rsidR="009A5566" w:rsidRPr="009169DE" w:rsidTr="00D02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9A5566" w:rsidRPr="009169DE" w:rsidRDefault="009A5566" w:rsidP="00D02ADA">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t xml:space="preserve">Хэнд </w:t>
            </w:r>
          </w:p>
        </w:tc>
        <w:tc>
          <w:tcPr>
            <w:tcW w:w="7330" w:type="dxa"/>
          </w:tcPr>
          <w:p w:rsidR="009A5566" w:rsidRPr="009169DE" w:rsidRDefault="009A5566" w:rsidP="00D02ADA">
            <w:pPr>
              <w:pStyle w:val="BodyText2"/>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Авлигатай тэмцэх газарт</w:t>
            </w:r>
          </w:p>
        </w:tc>
      </w:tr>
      <w:tr w:rsidR="009A5566" w:rsidRPr="009169DE" w:rsidTr="00D02A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9A5566" w:rsidRPr="009169DE" w:rsidRDefault="009A5566" w:rsidP="00D02ADA">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t>Захидлын агуулга</w:t>
            </w:r>
          </w:p>
        </w:tc>
        <w:tc>
          <w:tcPr>
            <w:tcW w:w="7330" w:type="dxa"/>
          </w:tcPr>
          <w:p w:rsidR="009A5566" w:rsidRPr="009169DE" w:rsidRDefault="00E60F17" w:rsidP="00DF2C8C">
            <w:pPr>
              <w:pStyle w:val="BodyText2"/>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w:t>
            </w:r>
            <w:r w:rsidR="003C0B07" w:rsidRPr="009169DE">
              <w:rPr>
                <w:rFonts w:ascii="Arial" w:hAnsi="Arial" w:cs="Arial"/>
                <w:b w:val="0"/>
                <w:color w:val="000000" w:themeColor="text1"/>
                <w:szCs w:val="24"/>
                <w:lang w:val="mn-MN"/>
              </w:rPr>
              <w:t xml:space="preserve">Бид танай байгууллагын цахим хуудсанд нийтлэгдсэн 2016 оны ХАСУМ-ын статистик мэдээлэлтэй танилцсан бөгөөд хуулийн үр дүнг лавшруулан судлах үүднээс </w:t>
            </w:r>
            <w:r w:rsidR="00DF2C8C" w:rsidRPr="009169DE">
              <w:rPr>
                <w:rFonts w:ascii="Arial" w:hAnsi="Arial" w:cs="Arial"/>
                <w:b w:val="0"/>
                <w:color w:val="000000" w:themeColor="text1"/>
                <w:szCs w:val="24"/>
                <w:lang w:val="mn-MN"/>
              </w:rPr>
              <w:t xml:space="preserve">“Мэдээллийн ил тод байдал, мэдээлэл авах эрхийн тухай хуулийн 11.1-д заасныг үндэслэн дээрх мэдээнд байгаа “ашиг сонирхлын илт зөрчил үүсэх нөхцөл байдал тогтоогдсон” </w:t>
            </w:r>
            <w:r w:rsidR="000567F2" w:rsidRPr="009169DE">
              <w:rPr>
                <w:rFonts w:ascii="Arial" w:hAnsi="Arial" w:cs="Arial"/>
                <w:b w:val="0"/>
                <w:color w:val="000000" w:themeColor="text1"/>
                <w:szCs w:val="24"/>
                <w:lang w:val="mn-MN"/>
              </w:rPr>
              <w:t>42 тохиолдол нь ямар байгууллага, ямар албан тушаал болох, түүнчлэн тухайн албан тушаал дээр урьдчилсан мэдүүлгээ ирүүлсэн хүний овог, нэр зэрэг мэдээллийг тодруулж өгөхийг хичээнгүйлэн хүсье</w:t>
            </w:r>
            <w:r w:rsidRPr="009169DE">
              <w:rPr>
                <w:rFonts w:ascii="Arial" w:hAnsi="Arial" w:cs="Arial"/>
                <w:b w:val="0"/>
                <w:color w:val="000000" w:themeColor="text1"/>
                <w:szCs w:val="24"/>
                <w:lang w:val="mn-MN"/>
              </w:rPr>
              <w:t>”</w:t>
            </w:r>
            <w:r w:rsidR="00637218" w:rsidRPr="009169DE">
              <w:rPr>
                <w:rFonts w:ascii="Arial" w:hAnsi="Arial" w:cs="Arial"/>
                <w:b w:val="0"/>
                <w:color w:val="000000" w:themeColor="text1"/>
                <w:szCs w:val="24"/>
                <w:lang w:val="mn-MN"/>
              </w:rPr>
              <w:t>, “Мэдээллийн ил тод байдал, мэдээлэл авах эрхийн тухай хуулийн 12.1.2-т заасны дагуу албан бичгээр хариуг авах хүсэлтэй байна...”</w:t>
            </w:r>
          </w:p>
        </w:tc>
      </w:tr>
      <w:tr w:rsidR="009A5566" w:rsidRPr="009169DE" w:rsidTr="00D02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9A5566" w:rsidRPr="009169DE" w:rsidRDefault="009A5566" w:rsidP="00D02ADA">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t>Захидлын хариу</w:t>
            </w:r>
          </w:p>
        </w:tc>
        <w:tc>
          <w:tcPr>
            <w:tcW w:w="7330" w:type="dxa"/>
          </w:tcPr>
          <w:p w:rsidR="009A5566" w:rsidRPr="009169DE" w:rsidRDefault="002B4D35" w:rsidP="00D02ADA">
            <w:pPr>
              <w:pStyle w:val="BodyText2"/>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Авлигатай тэмцэх газар, 2017-04-03</w:t>
            </w:r>
            <w:r w:rsidR="009A5566" w:rsidRPr="009169DE">
              <w:rPr>
                <w:rFonts w:ascii="Arial" w:hAnsi="Arial" w:cs="Arial"/>
                <w:b w:val="0"/>
                <w:color w:val="000000" w:themeColor="text1"/>
                <w:szCs w:val="24"/>
                <w:lang w:val="mn-MN"/>
              </w:rPr>
              <w:t xml:space="preserve">, </w:t>
            </w:r>
            <w:r w:rsidRPr="009169DE">
              <w:rPr>
                <w:rFonts w:ascii="Arial" w:hAnsi="Arial" w:cs="Arial"/>
                <w:b w:val="0"/>
                <w:color w:val="000000" w:themeColor="text1"/>
                <w:szCs w:val="24"/>
                <w:lang w:val="mn-MN"/>
              </w:rPr>
              <w:t>№05</w:t>
            </w:r>
            <w:r w:rsidR="009A5566" w:rsidRPr="009169DE">
              <w:rPr>
                <w:rFonts w:ascii="Arial" w:hAnsi="Arial" w:cs="Arial"/>
                <w:b w:val="0"/>
                <w:color w:val="000000" w:themeColor="text1"/>
                <w:szCs w:val="24"/>
                <w:lang w:val="mn-MN"/>
              </w:rPr>
              <w:t>/</w:t>
            </w:r>
            <w:r w:rsidRPr="009169DE">
              <w:rPr>
                <w:rFonts w:ascii="Arial" w:hAnsi="Arial" w:cs="Arial"/>
                <w:b w:val="0"/>
                <w:color w:val="000000" w:themeColor="text1"/>
                <w:szCs w:val="24"/>
                <w:lang w:val="mn-MN"/>
              </w:rPr>
              <w:t>3050</w:t>
            </w:r>
          </w:p>
          <w:p w:rsidR="00146797" w:rsidRPr="009169DE" w:rsidRDefault="00146797" w:rsidP="00D02ADA">
            <w:pPr>
              <w:pStyle w:val="BodyText2"/>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Хариу хүргүүлэх тухай</w:t>
            </w:r>
          </w:p>
        </w:tc>
      </w:tr>
      <w:tr w:rsidR="009A5566" w:rsidRPr="009169DE" w:rsidTr="00D02A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9A5566" w:rsidRPr="009169DE" w:rsidRDefault="009A5566" w:rsidP="00D02ADA">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t>Захидлын хариу, гол агуулга</w:t>
            </w:r>
          </w:p>
        </w:tc>
        <w:tc>
          <w:tcPr>
            <w:tcW w:w="7330" w:type="dxa"/>
          </w:tcPr>
          <w:p w:rsidR="009A5566" w:rsidRPr="009169DE" w:rsidRDefault="00D02ADA" w:rsidP="00D02ADA">
            <w:pPr>
              <w:pStyle w:val="BodyText2"/>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 xml:space="preserve">“...Авлигын эсрэг хуулийн  12 дугаар зүйл, Нийтийн албанд нийтийн болон хувийн ашиг сонирхлыг зохицуулах, ашиг сонирхлын зөрчлөөс урьдчилан сэргийлэх тухай хуулийн 25 дугаар зүйлд зааснаар албан тушаалтны хувийн ашиг сонирхол, хөрөнгө, орлогын </w:t>
            </w:r>
            <w:r w:rsidR="00967200" w:rsidRPr="009169DE">
              <w:rPr>
                <w:rFonts w:ascii="Arial" w:hAnsi="Arial" w:cs="Arial"/>
                <w:b w:val="0"/>
                <w:color w:val="000000" w:themeColor="text1"/>
                <w:szCs w:val="24"/>
                <w:lang w:val="mn-MN"/>
              </w:rPr>
              <w:t>мэдүүлгийн зарим асуудал нь хувь</w:t>
            </w:r>
            <w:r w:rsidRPr="009169DE">
              <w:rPr>
                <w:rFonts w:ascii="Arial" w:hAnsi="Arial" w:cs="Arial"/>
                <w:b w:val="0"/>
                <w:color w:val="000000" w:themeColor="text1"/>
                <w:szCs w:val="24"/>
                <w:lang w:val="mn-MN"/>
              </w:rPr>
              <w:t xml:space="preserve"> хүний </w:t>
            </w:r>
            <w:r w:rsidR="00967200" w:rsidRPr="009169DE">
              <w:rPr>
                <w:rFonts w:ascii="Arial" w:hAnsi="Arial" w:cs="Arial"/>
                <w:b w:val="0"/>
                <w:color w:val="000000" w:themeColor="text1"/>
                <w:szCs w:val="24"/>
                <w:lang w:val="mn-MN"/>
              </w:rPr>
              <w:t xml:space="preserve">нууцтай хамааралтай бөгөөд </w:t>
            </w:r>
            <w:r w:rsidR="001542D1" w:rsidRPr="009169DE">
              <w:rPr>
                <w:rFonts w:ascii="Arial" w:hAnsi="Arial" w:cs="Arial"/>
                <w:b w:val="0"/>
                <w:color w:val="000000" w:themeColor="text1"/>
                <w:szCs w:val="24"/>
                <w:lang w:val="mn-MN"/>
              </w:rPr>
              <w:t xml:space="preserve">Хувь хүний нууцын тухай хуулиар </w:t>
            </w:r>
            <w:r w:rsidR="00BC13B1" w:rsidRPr="009169DE">
              <w:rPr>
                <w:rFonts w:ascii="Arial" w:hAnsi="Arial" w:cs="Arial"/>
                <w:b w:val="0"/>
                <w:color w:val="000000" w:themeColor="text1"/>
                <w:szCs w:val="24"/>
                <w:lang w:val="mn-MN"/>
              </w:rPr>
              <w:t>зохицуулагддаг болно</w:t>
            </w:r>
            <w:r w:rsidRPr="009169DE">
              <w:rPr>
                <w:rFonts w:ascii="Arial" w:hAnsi="Arial" w:cs="Arial"/>
                <w:b w:val="0"/>
                <w:color w:val="000000" w:themeColor="text1"/>
                <w:szCs w:val="24"/>
                <w:lang w:val="mn-MN"/>
              </w:rPr>
              <w:t>”</w:t>
            </w:r>
            <w:r w:rsidR="00BC13B1" w:rsidRPr="009169DE">
              <w:rPr>
                <w:rFonts w:ascii="Arial" w:hAnsi="Arial" w:cs="Arial"/>
                <w:b w:val="0"/>
                <w:color w:val="000000" w:themeColor="text1"/>
                <w:szCs w:val="24"/>
                <w:lang w:val="mn-MN"/>
              </w:rPr>
              <w:t xml:space="preserve">, “Иймд танай байгууллагын албан бичигт </w:t>
            </w:r>
            <w:r w:rsidR="00A84B47" w:rsidRPr="009169DE">
              <w:rPr>
                <w:rFonts w:ascii="Arial" w:hAnsi="Arial" w:cs="Arial"/>
                <w:b w:val="0"/>
                <w:color w:val="000000" w:themeColor="text1"/>
                <w:szCs w:val="24"/>
                <w:lang w:val="mn-MN"/>
              </w:rPr>
              <w:t>дурдсан асуудлын хүрээнд холбогдох мэдээллийг хүргүүлэх боломжгүйг үүгээр мэдэгдэж байна</w:t>
            </w:r>
            <w:r w:rsidR="00BC13B1" w:rsidRPr="009169DE">
              <w:rPr>
                <w:rFonts w:ascii="Arial" w:hAnsi="Arial" w:cs="Arial"/>
                <w:b w:val="0"/>
                <w:color w:val="000000" w:themeColor="text1"/>
                <w:szCs w:val="24"/>
                <w:lang w:val="mn-MN"/>
              </w:rPr>
              <w:t>”</w:t>
            </w:r>
            <w:r w:rsidR="00A84B47" w:rsidRPr="009169DE">
              <w:rPr>
                <w:rFonts w:ascii="Arial" w:hAnsi="Arial" w:cs="Arial"/>
                <w:b w:val="0"/>
                <w:color w:val="000000" w:themeColor="text1"/>
                <w:szCs w:val="24"/>
                <w:lang w:val="mn-MN"/>
              </w:rPr>
              <w:t xml:space="preserve"> гэжээ.</w:t>
            </w:r>
          </w:p>
        </w:tc>
      </w:tr>
      <w:tr w:rsidR="009A5566" w:rsidRPr="009169DE" w:rsidTr="00D02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9A5566" w:rsidRPr="009169DE" w:rsidRDefault="009A5566" w:rsidP="00D02ADA">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t>Тайлбар дүгнэлт</w:t>
            </w:r>
          </w:p>
        </w:tc>
        <w:tc>
          <w:tcPr>
            <w:tcW w:w="7330" w:type="dxa"/>
          </w:tcPr>
          <w:p w:rsidR="009A5566" w:rsidRPr="009169DE" w:rsidRDefault="0084730F" w:rsidP="005259AD">
            <w:pPr>
              <w:pStyle w:val="BodyText2"/>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Кейсийн</w:t>
            </w:r>
            <w:r w:rsidR="00D258D1" w:rsidRPr="009169DE">
              <w:rPr>
                <w:rFonts w:ascii="Arial" w:hAnsi="Arial" w:cs="Arial"/>
                <w:b w:val="0"/>
                <w:color w:val="000000" w:themeColor="text1"/>
                <w:szCs w:val="24"/>
                <w:lang w:val="mn-MN"/>
              </w:rPr>
              <w:t xml:space="preserve"> судалгаа хийх зорилгоо</w:t>
            </w:r>
            <w:r w:rsidRPr="009169DE">
              <w:rPr>
                <w:rFonts w:ascii="Arial" w:hAnsi="Arial" w:cs="Arial"/>
                <w:b w:val="0"/>
                <w:color w:val="000000" w:themeColor="text1"/>
                <w:szCs w:val="24"/>
                <w:lang w:val="mn-MN"/>
              </w:rPr>
              <w:t xml:space="preserve">р </w:t>
            </w:r>
            <w:r w:rsidR="007C1FFD" w:rsidRPr="009169DE">
              <w:rPr>
                <w:rFonts w:ascii="Arial" w:hAnsi="Arial" w:cs="Arial"/>
                <w:b w:val="0"/>
                <w:color w:val="000000" w:themeColor="text1"/>
                <w:szCs w:val="24"/>
                <w:lang w:val="mn-MN"/>
              </w:rPr>
              <w:t>ийм хүсэлт гаргасан бол</w:t>
            </w:r>
            <w:r w:rsidR="00711C1B" w:rsidRPr="009169DE">
              <w:rPr>
                <w:rFonts w:ascii="Arial" w:hAnsi="Arial" w:cs="Arial"/>
                <w:b w:val="0"/>
                <w:color w:val="000000" w:themeColor="text1"/>
                <w:szCs w:val="24"/>
                <w:lang w:val="mn-MN"/>
              </w:rPr>
              <w:t xml:space="preserve">овч хүлээж авахаас татгалзсан. Татгалзах үндэслэлээ болгосон хуулийн заалт болох Авлигын эсрэг хуулийн 12 дугаар зүйл </w:t>
            </w:r>
            <w:r w:rsidR="00711C1B" w:rsidRPr="009169DE">
              <w:rPr>
                <w:rFonts w:ascii="Arial" w:hAnsi="Arial" w:cs="Arial"/>
                <w:b w:val="0"/>
                <w:color w:val="000000" w:themeColor="text1"/>
                <w:szCs w:val="24"/>
                <w:lang w:val="mn-MN"/>
              </w:rPr>
              <w:lastRenderedPageBreak/>
              <w:t>“</w:t>
            </w:r>
            <w:r w:rsidR="0014654D" w:rsidRPr="009169DE">
              <w:rPr>
                <w:rFonts w:ascii="Arial" w:hAnsi="Arial" w:cs="Arial"/>
                <w:b w:val="0"/>
                <w:color w:val="000000" w:themeColor="text1"/>
                <w:szCs w:val="24"/>
                <w:lang w:val="mn-MN"/>
              </w:rPr>
              <w:t>Захидал харилцааны нууцлал</w:t>
            </w:r>
            <w:r w:rsidR="00711C1B" w:rsidRPr="009169DE">
              <w:rPr>
                <w:rFonts w:ascii="Arial" w:hAnsi="Arial" w:cs="Arial"/>
                <w:b w:val="0"/>
                <w:color w:val="000000" w:themeColor="text1"/>
                <w:szCs w:val="24"/>
                <w:lang w:val="mn-MN"/>
              </w:rPr>
              <w:t>”</w:t>
            </w:r>
            <w:r w:rsidR="0014654D" w:rsidRPr="009169DE">
              <w:rPr>
                <w:rFonts w:ascii="Arial" w:hAnsi="Arial" w:cs="Arial"/>
                <w:b w:val="0"/>
                <w:color w:val="000000" w:themeColor="text1"/>
                <w:szCs w:val="24"/>
                <w:lang w:val="mn-MN"/>
              </w:rPr>
              <w:t xml:space="preserve"> гэсэн хэсэгт</w:t>
            </w:r>
            <w:r w:rsidR="00E763CD" w:rsidRPr="009169DE">
              <w:rPr>
                <w:rFonts w:ascii="Arial" w:hAnsi="Arial" w:cs="Arial"/>
                <w:b w:val="0"/>
                <w:color w:val="000000" w:themeColor="text1"/>
                <w:szCs w:val="24"/>
                <w:lang w:val="mn-MN"/>
              </w:rPr>
              <w:t xml:space="preserve">, мөн Нийтийн албанд нийтийн болон хувийн ашиг сонирхлыг зохицуулах, ашиг сонирхлын зөрчлөөс урьдчилан сэргийлэх тухай хуулийн 23.2-д </w:t>
            </w:r>
            <w:r w:rsidR="0014654D" w:rsidRPr="009169DE">
              <w:rPr>
                <w:rFonts w:ascii="Arial" w:hAnsi="Arial" w:cs="Arial"/>
                <w:b w:val="0"/>
                <w:color w:val="000000" w:themeColor="text1"/>
                <w:szCs w:val="24"/>
                <w:lang w:val="mn-MN"/>
              </w:rPr>
              <w:t>“</w:t>
            </w:r>
            <w:r w:rsidR="005B6DCD" w:rsidRPr="009169DE">
              <w:rPr>
                <w:rFonts w:ascii="Arial" w:hAnsi="Arial" w:cs="Arial"/>
                <w:b w:val="0"/>
                <w:color w:val="000000" w:themeColor="text1"/>
                <w:szCs w:val="24"/>
                <w:lang w:val="mn-MN"/>
              </w:rPr>
              <w:t xml:space="preserve">...хөрөнгө орлогын мэдүүлгийг хэрхэн бөглөх талаар Авлигатай тэмцэх газарт хандаж гаргасан </w:t>
            </w:r>
            <w:r w:rsidR="005B6DCD" w:rsidRPr="009169DE">
              <w:rPr>
                <w:rFonts w:ascii="Arial" w:hAnsi="Arial" w:cs="Arial"/>
                <w:color w:val="000000" w:themeColor="text1"/>
                <w:szCs w:val="24"/>
                <w:lang w:val="mn-MN"/>
              </w:rPr>
              <w:t>з</w:t>
            </w:r>
            <w:r w:rsidR="00563773" w:rsidRPr="009169DE">
              <w:rPr>
                <w:rFonts w:ascii="Arial" w:hAnsi="Arial" w:cs="Arial"/>
                <w:color w:val="000000" w:themeColor="text1"/>
                <w:szCs w:val="24"/>
                <w:lang w:val="mn-MN"/>
              </w:rPr>
              <w:t>а</w:t>
            </w:r>
            <w:r w:rsidR="005B6DCD" w:rsidRPr="009169DE">
              <w:rPr>
                <w:rFonts w:ascii="Arial" w:hAnsi="Arial" w:cs="Arial"/>
                <w:color w:val="000000" w:themeColor="text1"/>
                <w:szCs w:val="24"/>
                <w:lang w:val="mn-MN"/>
              </w:rPr>
              <w:t>хидал</w:t>
            </w:r>
            <w:r w:rsidR="00563773" w:rsidRPr="009169DE">
              <w:rPr>
                <w:rFonts w:ascii="Arial" w:hAnsi="Arial" w:cs="Arial"/>
                <w:color w:val="000000" w:themeColor="text1"/>
                <w:szCs w:val="24"/>
                <w:lang w:val="mn-MN"/>
              </w:rPr>
              <w:t>, хүсэлт, асуулт, тэдгээрт өгсөн хариулт, зөвлөгөө нь</w:t>
            </w:r>
            <w:r w:rsidR="00563773" w:rsidRPr="009169DE">
              <w:rPr>
                <w:rFonts w:ascii="Arial" w:hAnsi="Arial" w:cs="Arial"/>
                <w:b w:val="0"/>
                <w:color w:val="000000" w:themeColor="text1"/>
                <w:szCs w:val="24"/>
                <w:lang w:val="mn-MN"/>
              </w:rPr>
              <w:t xml:space="preserve"> хувь хүний нууцад хамаарах бөгөөд...</w:t>
            </w:r>
            <w:r w:rsidR="0014654D" w:rsidRPr="009169DE">
              <w:rPr>
                <w:rFonts w:ascii="Arial" w:hAnsi="Arial" w:cs="Arial"/>
                <w:b w:val="0"/>
                <w:color w:val="000000" w:themeColor="text1"/>
                <w:szCs w:val="24"/>
                <w:lang w:val="mn-MN"/>
              </w:rPr>
              <w:t>”</w:t>
            </w:r>
            <w:r w:rsidR="00563773" w:rsidRPr="009169DE">
              <w:rPr>
                <w:rFonts w:ascii="Arial" w:hAnsi="Arial" w:cs="Arial"/>
                <w:b w:val="0"/>
                <w:color w:val="000000" w:themeColor="text1"/>
                <w:szCs w:val="24"/>
                <w:lang w:val="mn-MN"/>
              </w:rPr>
              <w:t xml:space="preserve"> гэжээ. </w:t>
            </w:r>
            <w:r w:rsidR="00E763CD" w:rsidRPr="009169DE">
              <w:rPr>
                <w:rFonts w:ascii="Arial" w:hAnsi="Arial" w:cs="Arial"/>
                <w:b w:val="0"/>
                <w:color w:val="000000" w:themeColor="text1"/>
                <w:szCs w:val="24"/>
                <w:lang w:val="mn-MN"/>
              </w:rPr>
              <w:t>Мөн тус хуулийн 25.</w:t>
            </w:r>
            <w:r w:rsidR="003F62E7" w:rsidRPr="009169DE">
              <w:rPr>
                <w:rFonts w:ascii="Arial" w:hAnsi="Arial" w:cs="Arial"/>
                <w:b w:val="0"/>
                <w:color w:val="000000" w:themeColor="text1"/>
                <w:szCs w:val="24"/>
                <w:lang w:val="mn-MN"/>
              </w:rPr>
              <w:t xml:space="preserve">1-д “албан тушаалтны хувийн ашиг сонирхлын мэдүүлэг нээлттэй байна” гэжээ. </w:t>
            </w:r>
            <w:r w:rsidR="00D258D1" w:rsidRPr="009169DE">
              <w:rPr>
                <w:rFonts w:ascii="Arial" w:hAnsi="Arial" w:cs="Arial"/>
                <w:b w:val="0"/>
                <w:color w:val="000000" w:themeColor="text1"/>
                <w:szCs w:val="24"/>
                <w:lang w:val="mn-MN"/>
              </w:rPr>
              <w:t xml:space="preserve">Тэгэхээр татгалзсан үндэслэл нь </w:t>
            </w:r>
            <w:r w:rsidR="005259AD" w:rsidRPr="009169DE">
              <w:rPr>
                <w:rFonts w:ascii="Arial" w:hAnsi="Arial" w:cs="Arial"/>
                <w:b w:val="0"/>
                <w:color w:val="000000" w:themeColor="text1"/>
                <w:szCs w:val="24"/>
                <w:lang w:val="mn-MN"/>
              </w:rPr>
              <w:t xml:space="preserve">болгосон заалт нь хамаарахгүй байна. </w:t>
            </w:r>
          </w:p>
          <w:p w:rsidR="000656B9" w:rsidRPr="009169DE" w:rsidRDefault="000656B9" w:rsidP="005259AD">
            <w:pPr>
              <w:pStyle w:val="BodyText2"/>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Түүнчлэн, манай байгууллага авлиг</w:t>
            </w:r>
            <w:r w:rsidR="007F3710" w:rsidRPr="009169DE">
              <w:rPr>
                <w:rFonts w:ascii="Arial" w:hAnsi="Arial" w:cs="Arial"/>
                <w:b w:val="0"/>
                <w:color w:val="000000" w:themeColor="text1"/>
                <w:szCs w:val="24"/>
                <w:lang w:val="mn-MN"/>
              </w:rPr>
              <w:t xml:space="preserve">а, </w:t>
            </w:r>
            <w:r w:rsidR="00215A3B" w:rsidRPr="009169DE">
              <w:rPr>
                <w:rFonts w:ascii="Arial" w:hAnsi="Arial" w:cs="Arial"/>
                <w:b w:val="0"/>
                <w:color w:val="000000" w:themeColor="text1"/>
                <w:szCs w:val="24"/>
                <w:lang w:val="mn-MN"/>
              </w:rPr>
              <w:t xml:space="preserve">ашиг </w:t>
            </w:r>
            <w:r w:rsidR="007F3710" w:rsidRPr="009169DE">
              <w:rPr>
                <w:rFonts w:ascii="Arial" w:hAnsi="Arial" w:cs="Arial"/>
                <w:b w:val="0"/>
                <w:color w:val="000000" w:themeColor="text1"/>
                <w:szCs w:val="24"/>
                <w:lang w:val="mn-MN"/>
              </w:rPr>
              <w:t xml:space="preserve">сонирхлын зөрчлийн асуудлаар олон төсөл, хөтөлбөрүүд хэрэгжүүлж ажилласан бөгөөд мониторингийн хүрээнд </w:t>
            </w:r>
            <w:r w:rsidRPr="009169DE">
              <w:rPr>
                <w:rFonts w:ascii="Arial" w:hAnsi="Arial" w:cs="Arial"/>
                <w:b w:val="0"/>
                <w:color w:val="000000" w:themeColor="text1"/>
                <w:szCs w:val="24"/>
                <w:lang w:val="mn-MN"/>
              </w:rPr>
              <w:t>мэдээлэл олж авахдаа</w:t>
            </w:r>
            <w:r w:rsidR="007F3710" w:rsidRPr="009169DE">
              <w:rPr>
                <w:rFonts w:ascii="Arial" w:hAnsi="Arial" w:cs="Arial"/>
                <w:b w:val="0"/>
                <w:color w:val="000000" w:themeColor="text1"/>
                <w:szCs w:val="24"/>
                <w:lang w:val="mn-MN"/>
              </w:rPr>
              <w:t>, түүнийг тайлан судалгааны баримтад ашиглахдаа</w:t>
            </w:r>
            <w:r w:rsidRPr="009169DE">
              <w:rPr>
                <w:rFonts w:ascii="Arial" w:hAnsi="Arial" w:cs="Arial"/>
                <w:b w:val="0"/>
                <w:color w:val="000000" w:themeColor="text1"/>
                <w:szCs w:val="24"/>
                <w:lang w:val="mn-MN"/>
              </w:rPr>
              <w:t xml:space="preserve"> байгууллагын болон хувь хүний нууцыг задруулахгүй байх,</w:t>
            </w:r>
            <w:r w:rsidR="007F3710" w:rsidRPr="009169DE">
              <w:rPr>
                <w:rFonts w:ascii="Arial" w:hAnsi="Arial" w:cs="Arial"/>
                <w:b w:val="0"/>
                <w:color w:val="000000" w:themeColor="text1"/>
                <w:szCs w:val="24"/>
                <w:lang w:val="mn-MN"/>
              </w:rPr>
              <w:t xml:space="preserve"> байгууллага, албан тушаалтны нэр, шийдвэрүүдийг тусгайлан код</w:t>
            </w:r>
            <w:r w:rsidR="00215A3B" w:rsidRPr="009169DE">
              <w:rPr>
                <w:rFonts w:ascii="Arial" w:hAnsi="Arial" w:cs="Arial"/>
                <w:b w:val="0"/>
                <w:color w:val="000000" w:themeColor="text1"/>
                <w:szCs w:val="24"/>
                <w:lang w:val="mn-MN"/>
              </w:rPr>
              <w:t>лож</w:t>
            </w:r>
            <w:r w:rsidR="007F3710" w:rsidRPr="009169DE">
              <w:rPr>
                <w:rFonts w:ascii="Arial" w:hAnsi="Arial" w:cs="Arial"/>
                <w:b w:val="0"/>
                <w:color w:val="000000" w:themeColor="text1"/>
                <w:szCs w:val="24"/>
                <w:lang w:val="mn-MN"/>
              </w:rPr>
              <w:t xml:space="preserve"> ашигла</w:t>
            </w:r>
            <w:r w:rsidR="00215A3B" w:rsidRPr="009169DE">
              <w:rPr>
                <w:rFonts w:ascii="Arial" w:hAnsi="Arial" w:cs="Arial"/>
                <w:b w:val="0"/>
                <w:color w:val="000000" w:themeColor="text1"/>
                <w:szCs w:val="24"/>
                <w:lang w:val="mn-MN"/>
              </w:rPr>
              <w:t>х зэргээр ажиллаж ирсэн болно.</w:t>
            </w:r>
          </w:p>
          <w:p w:rsidR="000656B9" w:rsidRPr="009169DE" w:rsidRDefault="00CF0409" w:rsidP="005259AD">
            <w:pPr>
              <w:pStyle w:val="BodyText2"/>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 xml:space="preserve">Төслийн багаас Мэдээллийн ил тод байдал, Мэдээлэл авах эрхийн тухай хуулийг үндэслэн хүсэлт гаргасан бөгөөд </w:t>
            </w:r>
            <w:r w:rsidR="000C1AD1" w:rsidRPr="009169DE">
              <w:rPr>
                <w:rFonts w:ascii="Arial" w:hAnsi="Arial" w:cs="Arial"/>
                <w:b w:val="0"/>
                <w:color w:val="000000" w:themeColor="text1"/>
                <w:szCs w:val="24"/>
                <w:lang w:val="mn-MN"/>
              </w:rPr>
              <w:t xml:space="preserve">11 дүгээр заасан мэдээлэл авах эрх, цаашлаад Үндсэн хуулийн </w:t>
            </w:r>
            <w:r w:rsidR="00483148" w:rsidRPr="009169DE">
              <w:rPr>
                <w:rFonts w:ascii="Arial" w:hAnsi="Arial" w:cs="Arial"/>
                <w:b w:val="0"/>
                <w:color w:val="000000" w:themeColor="text1"/>
                <w:szCs w:val="24"/>
                <w:lang w:val="mn-MN"/>
              </w:rPr>
              <w:t xml:space="preserve">16.17-д “төр, түүний байгууллагаас хууль ёсоор тусгайлан хамгаалбал зохих нууцад хамаарахгүй асуудлаар мэдээлэл хайх, хүлээн авах эрхтэй” гэсэн заалтыг зөрчихөд </w:t>
            </w:r>
            <w:r w:rsidR="00BA0A48" w:rsidRPr="009169DE">
              <w:rPr>
                <w:rFonts w:ascii="Arial" w:hAnsi="Arial" w:cs="Arial"/>
                <w:b w:val="0"/>
                <w:color w:val="000000" w:themeColor="text1"/>
                <w:szCs w:val="24"/>
                <w:lang w:val="mn-MN"/>
              </w:rPr>
              <w:t>хүргэж байна.</w:t>
            </w:r>
          </w:p>
        </w:tc>
      </w:tr>
    </w:tbl>
    <w:p w:rsidR="009A5566" w:rsidRPr="009169DE" w:rsidRDefault="009A5566" w:rsidP="009A5566">
      <w:pPr>
        <w:pStyle w:val="BodyText2"/>
        <w:spacing w:before="120" w:after="120"/>
        <w:rPr>
          <w:rFonts w:ascii="Arial" w:hAnsi="Arial" w:cs="Arial"/>
          <w:b w:val="0"/>
          <w:color w:val="000000" w:themeColor="text1"/>
          <w:szCs w:val="24"/>
          <w:lang w:val="mn-MN"/>
        </w:rPr>
      </w:pPr>
    </w:p>
    <w:p w:rsidR="001173F7" w:rsidRPr="009169DE" w:rsidRDefault="00FB610B" w:rsidP="00774E28">
      <w:pPr>
        <w:pStyle w:val="BodyText2"/>
        <w:spacing w:before="120" w:after="120"/>
        <w:rPr>
          <w:rFonts w:ascii="Arial" w:hAnsi="Arial" w:cs="Arial"/>
          <w:b w:val="0"/>
          <w:szCs w:val="24"/>
          <w:lang w:val="mn-MN"/>
        </w:rPr>
      </w:pPr>
      <w:r w:rsidRPr="009169DE">
        <w:rPr>
          <w:rFonts w:ascii="Arial" w:hAnsi="Arial" w:cs="Arial"/>
          <w:b w:val="0"/>
          <w:color w:val="000000" w:themeColor="text1"/>
          <w:szCs w:val="24"/>
          <w:lang w:val="mn-MN"/>
        </w:rPr>
        <w:t xml:space="preserve">Иймд төслийн багаас аргачлалаа </w:t>
      </w:r>
      <w:r w:rsidR="00651DCE" w:rsidRPr="009169DE">
        <w:rPr>
          <w:rFonts w:ascii="Arial" w:hAnsi="Arial" w:cs="Arial"/>
          <w:b w:val="0"/>
          <w:color w:val="000000" w:themeColor="text1"/>
          <w:szCs w:val="24"/>
          <w:lang w:val="mn-MN"/>
        </w:rPr>
        <w:t xml:space="preserve">өөрчилж, </w:t>
      </w:r>
      <w:r w:rsidR="005469B5" w:rsidRPr="009169DE">
        <w:rPr>
          <w:rFonts w:ascii="Arial" w:hAnsi="Arial" w:cs="Arial"/>
          <w:b w:val="0"/>
          <w:color w:val="000000" w:themeColor="text1"/>
          <w:szCs w:val="24"/>
          <w:lang w:val="mn-MN"/>
        </w:rPr>
        <w:t>баримт бичигт дүн шинжилгээ хийх аргыг</w:t>
      </w:r>
      <w:r w:rsidR="00774E28" w:rsidRPr="009169DE">
        <w:rPr>
          <w:rFonts w:ascii="Arial" w:hAnsi="Arial" w:cs="Arial"/>
          <w:b w:val="0"/>
          <w:color w:val="000000" w:themeColor="text1"/>
          <w:szCs w:val="24"/>
          <w:lang w:val="mn-MN"/>
        </w:rPr>
        <w:t xml:space="preserve"> голчлон</w:t>
      </w:r>
      <w:r w:rsidR="005469B5" w:rsidRPr="009169DE">
        <w:rPr>
          <w:rFonts w:ascii="Arial" w:hAnsi="Arial" w:cs="Arial"/>
          <w:b w:val="0"/>
          <w:color w:val="000000" w:themeColor="text1"/>
          <w:szCs w:val="24"/>
          <w:lang w:val="mn-MN"/>
        </w:rPr>
        <w:t xml:space="preserve"> ашиглан </w:t>
      </w:r>
      <w:r w:rsidRPr="009169DE">
        <w:rPr>
          <w:rFonts w:ascii="Arial" w:hAnsi="Arial" w:cs="Arial"/>
          <w:b w:val="0"/>
          <w:color w:val="000000" w:themeColor="text1"/>
          <w:szCs w:val="24"/>
          <w:lang w:val="mn-MN"/>
        </w:rPr>
        <w:t xml:space="preserve">Авлигатай тэмцэх газрын </w:t>
      </w:r>
      <w:r w:rsidR="005469B5" w:rsidRPr="009169DE">
        <w:rPr>
          <w:rFonts w:ascii="Arial" w:hAnsi="Arial" w:cs="Arial"/>
          <w:b w:val="0"/>
          <w:color w:val="000000" w:themeColor="text1"/>
          <w:szCs w:val="24"/>
          <w:lang w:val="mn-MN"/>
        </w:rPr>
        <w:t>албан ёсны мэдээллийн вэб хуудас болон жилийн ажлын тайлан, энэ чиглэлээрх эрх зүйн баримт бич</w:t>
      </w:r>
      <w:r w:rsidR="00072A22" w:rsidRPr="009169DE">
        <w:rPr>
          <w:rFonts w:ascii="Arial" w:hAnsi="Arial" w:cs="Arial"/>
          <w:b w:val="0"/>
          <w:color w:val="000000" w:themeColor="text1"/>
          <w:szCs w:val="24"/>
          <w:lang w:val="mn-MN"/>
        </w:rPr>
        <w:t xml:space="preserve">гийг судлан энэхүү тайлангийн эх сурвалж болгон ашигласан болно. </w:t>
      </w:r>
      <w:r w:rsidR="00401FC9" w:rsidRPr="009169DE">
        <w:rPr>
          <w:rFonts w:ascii="Arial" w:hAnsi="Arial" w:cs="Arial"/>
          <w:b w:val="0"/>
          <w:color w:val="000000" w:themeColor="text1"/>
          <w:szCs w:val="24"/>
          <w:lang w:val="mn-MN"/>
        </w:rPr>
        <w:t>Бүлгийн болон ганцаарчилсан ярилцлага, кейсийн судалгааны аргыг ашиглахаар төлөвлөсөн боловч ийм боломж тус мониторингийн хүрээнд олдоогүй юм.</w:t>
      </w:r>
      <w:r w:rsidR="00774E28" w:rsidRPr="009169DE">
        <w:rPr>
          <w:rFonts w:ascii="Arial" w:hAnsi="Arial" w:cs="Arial"/>
          <w:b w:val="0"/>
          <w:color w:val="000000" w:themeColor="text1"/>
          <w:szCs w:val="24"/>
          <w:lang w:val="mn-MN"/>
        </w:rPr>
        <w:t xml:space="preserve"> </w:t>
      </w:r>
    </w:p>
    <w:p w:rsidR="001173F7" w:rsidRPr="009169DE" w:rsidRDefault="001173F7" w:rsidP="008F2912">
      <w:pPr>
        <w:spacing w:before="100" w:beforeAutospacing="1" w:after="100" w:afterAutospacing="1" w:line="240" w:lineRule="auto"/>
        <w:jc w:val="center"/>
        <w:rPr>
          <w:rFonts w:ascii="Arial" w:hAnsi="Arial" w:cs="Arial"/>
          <w:b/>
          <w:sz w:val="24"/>
          <w:szCs w:val="24"/>
          <w:lang w:val="mn-MN"/>
        </w:rPr>
      </w:pPr>
    </w:p>
    <w:p w:rsidR="001173F7" w:rsidRPr="009169DE" w:rsidRDefault="001173F7" w:rsidP="008F2912">
      <w:pPr>
        <w:spacing w:before="100" w:beforeAutospacing="1" w:after="100" w:afterAutospacing="1" w:line="240" w:lineRule="auto"/>
        <w:jc w:val="center"/>
        <w:rPr>
          <w:rFonts w:ascii="Arial" w:hAnsi="Arial" w:cs="Arial"/>
          <w:b/>
          <w:sz w:val="24"/>
          <w:szCs w:val="24"/>
          <w:lang w:val="mn-MN"/>
        </w:rPr>
      </w:pPr>
    </w:p>
    <w:p w:rsidR="002713DF" w:rsidRDefault="002713DF" w:rsidP="008F2912">
      <w:pPr>
        <w:spacing w:before="100" w:beforeAutospacing="1" w:after="100" w:afterAutospacing="1" w:line="240" w:lineRule="auto"/>
        <w:jc w:val="center"/>
        <w:rPr>
          <w:rFonts w:ascii="Arial" w:hAnsi="Arial" w:cs="Arial"/>
          <w:b/>
          <w:sz w:val="24"/>
          <w:szCs w:val="24"/>
          <w:lang w:val="mn-MN"/>
        </w:rPr>
      </w:pPr>
    </w:p>
    <w:p w:rsidR="002713DF" w:rsidRDefault="002713DF" w:rsidP="008F2912">
      <w:pPr>
        <w:spacing w:before="100" w:beforeAutospacing="1" w:after="100" w:afterAutospacing="1" w:line="240" w:lineRule="auto"/>
        <w:jc w:val="center"/>
        <w:rPr>
          <w:rFonts w:ascii="Arial" w:hAnsi="Arial" w:cs="Arial"/>
          <w:b/>
          <w:sz w:val="24"/>
          <w:szCs w:val="24"/>
          <w:lang w:val="mn-MN"/>
        </w:rPr>
      </w:pPr>
    </w:p>
    <w:p w:rsidR="002713DF" w:rsidRDefault="002713DF" w:rsidP="008F2912">
      <w:pPr>
        <w:spacing w:before="100" w:beforeAutospacing="1" w:after="100" w:afterAutospacing="1" w:line="240" w:lineRule="auto"/>
        <w:jc w:val="center"/>
        <w:rPr>
          <w:rFonts w:ascii="Arial" w:hAnsi="Arial" w:cs="Arial"/>
          <w:b/>
          <w:sz w:val="24"/>
          <w:szCs w:val="24"/>
          <w:lang w:val="mn-MN"/>
        </w:rPr>
      </w:pPr>
    </w:p>
    <w:p w:rsidR="002713DF" w:rsidRDefault="002713DF" w:rsidP="008F2912">
      <w:pPr>
        <w:spacing w:before="100" w:beforeAutospacing="1" w:after="100" w:afterAutospacing="1" w:line="240" w:lineRule="auto"/>
        <w:jc w:val="center"/>
        <w:rPr>
          <w:rFonts w:ascii="Arial" w:hAnsi="Arial" w:cs="Arial"/>
          <w:b/>
          <w:sz w:val="24"/>
          <w:szCs w:val="24"/>
          <w:lang w:val="mn-MN"/>
        </w:rPr>
      </w:pPr>
    </w:p>
    <w:p w:rsidR="007B3802" w:rsidRPr="009169DE" w:rsidRDefault="007B3802" w:rsidP="008F2912">
      <w:pPr>
        <w:spacing w:before="100" w:beforeAutospacing="1" w:after="100" w:afterAutospacing="1" w:line="240" w:lineRule="auto"/>
        <w:jc w:val="center"/>
        <w:rPr>
          <w:rFonts w:ascii="Arial" w:hAnsi="Arial" w:cs="Arial"/>
          <w:b/>
          <w:sz w:val="24"/>
          <w:szCs w:val="24"/>
          <w:lang w:val="mn-MN"/>
        </w:rPr>
      </w:pPr>
      <w:r w:rsidRPr="009169DE">
        <w:rPr>
          <w:rFonts w:ascii="Arial" w:hAnsi="Arial" w:cs="Arial"/>
          <w:b/>
          <w:sz w:val="24"/>
          <w:szCs w:val="24"/>
          <w:lang w:val="mn-MN"/>
        </w:rPr>
        <w:lastRenderedPageBreak/>
        <w:t>ХОЁР</w:t>
      </w:r>
      <w:r w:rsidR="00262B4A">
        <w:rPr>
          <w:rFonts w:ascii="Arial" w:hAnsi="Arial" w:cs="Arial"/>
          <w:b/>
          <w:sz w:val="24"/>
          <w:szCs w:val="24"/>
          <w:lang w:val="mn-MN"/>
        </w:rPr>
        <w:t>ДУГААР ХЭСЭГ</w:t>
      </w:r>
      <w:r w:rsidRPr="009169DE">
        <w:rPr>
          <w:rFonts w:ascii="Arial" w:hAnsi="Arial" w:cs="Arial"/>
          <w:b/>
          <w:sz w:val="24"/>
          <w:szCs w:val="24"/>
          <w:lang w:val="mn-MN"/>
        </w:rPr>
        <w:t xml:space="preserve">. </w:t>
      </w:r>
      <w:r w:rsidR="001173F7" w:rsidRPr="009169DE">
        <w:rPr>
          <w:rFonts w:ascii="Arial" w:hAnsi="Arial" w:cs="Arial"/>
          <w:b/>
          <w:sz w:val="24"/>
          <w:szCs w:val="24"/>
          <w:lang w:val="mn-MN"/>
        </w:rPr>
        <w:t>МОНИТОРИНГИЙН ДҮН</w:t>
      </w:r>
    </w:p>
    <w:p w:rsidR="00970013" w:rsidRPr="009169DE" w:rsidRDefault="00BE68B7" w:rsidP="00970013">
      <w:pPr>
        <w:pStyle w:val="BodyText2"/>
        <w:spacing w:before="120" w:after="120"/>
        <w:rPr>
          <w:rFonts w:ascii="Arial" w:hAnsi="Arial" w:cs="Arial"/>
          <w:b w:val="0"/>
          <w:color w:val="000000" w:themeColor="text1"/>
          <w:szCs w:val="24"/>
          <w:lang w:val="mn-MN"/>
        </w:rPr>
      </w:pPr>
      <w:r w:rsidRPr="009169DE">
        <w:rPr>
          <w:rFonts w:ascii="Arial" w:hAnsi="Arial" w:cs="Arial"/>
          <w:b w:val="0"/>
          <w:color w:val="000000" w:themeColor="text1"/>
          <w:szCs w:val="24"/>
          <w:lang w:val="mn-MN"/>
        </w:rPr>
        <w:t>Нийтийн албанд нийтийн болон хувийн ашиг сонирхлыг зохицуулах, ашиг сонирхлын зөрчлөөс урьдчилан сэргийлэх</w:t>
      </w:r>
      <w:r w:rsidR="00970013" w:rsidRPr="009169DE">
        <w:rPr>
          <w:rFonts w:ascii="Arial" w:hAnsi="Arial" w:cs="Arial"/>
          <w:b w:val="0"/>
          <w:color w:val="000000" w:themeColor="text1"/>
          <w:szCs w:val="24"/>
          <w:lang w:val="mn-MN"/>
        </w:rPr>
        <w:t xml:space="preserve"> тухай хуулиар </w:t>
      </w:r>
      <w:r w:rsidR="00061C10" w:rsidRPr="009169DE">
        <w:rPr>
          <w:rFonts w:ascii="Arial" w:hAnsi="Arial" w:cs="Arial"/>
          <w:b w:val="0"/>
          <w:color w:val="000000" w:themeColor="text1"/>
          <w:szCs w:val="24"/>
          <w:lang w:val="mn-MN"/>
        </w:rPr>
        <w:t xml:space="preserve">хувийн ашиг сонирхлын урьдчилсан мэдүүлэгтэй </w:t>
      </w:r>
      <w:r w:rsidR="00970013" w:rsidRPr="009169DE">
        <w:rPr>
          <w:rFonts w:ascii="Arial" w:hAnsi="Arial" w:cs="Arial"/>
          <w:b w:val="0"/>
          <w:color w:val="000000" w:themeColor="text1"/>
          <w:szCs w:val="24"/>
          <w:lang w:val="mn-MN"/>
        </w:rPr>
        <w:t xml:space="preserve">холбоотой дараах </w:t>
      </w:r>
      <w:r w:rsidRPr="009169DE">
        <w:rPr>
          <w:rFonts w:ascii="Arial" w:hAnsi="Arial" w:cs="Arial"/>
          <w:b w:val="0"/>
          <w:color w:val="000000" w:themeColor="text1"/>
          <w:szCs w:val="24"/>
          <w:lang w:val="mn-MN"/>
        </w:rPr>
        <w:t xml:space="preserve">нийтлэг </w:t>
      </w:r>
      <w:r w:rsidR="00970013" w:rsidRPr="009169DE">
        <w:rPr>
          <w:rFonts w:ascii="Arial" w:hAnsi="Arial" w:cs="Arial"/>
          <w:b w:val="0"/>
          <w:color w:val="000000" w:themeColor="text1"/>
          <w:szCs w:val="24"/>
          <w:lang w:val="mn-MN"/>
        </w:rPr>
        <w:t>харилцааг зохицуулсан байна. Үүнд,</w:t>
      </w:r>
    </w:p>
    <w:p w:rsidR="00970013" w:rsidRPr="009169DE" w:rsidRDefault="00970013" w:rsidP="00970013">
      <w:pPr>
        <w:pStyle w:val="BodyText2"/>
        <w:numPr>
          <w:ilvl w:val="0"/>
          <w:numId w:val="2"/>
        </w:numPr>
        <w:spacing w:before="120" w:after="120"/>
        <w:rPr>
          <w:rFonts w:ascii="Arial" w:hAnsi="Arial" w:cs="Arial"/>
          <w:b w:val="0"/>
          <w:color w:val="000000" w:themeColor="text1"/>
          <w:szCs w:val="24"/>
          <w:lang w:val="mn-MN"/>
        </w:rPr>
      </w:pPr>
      <w:r w:rsidRPr="009169DE">
        <w:rPr>
          <w:rFonts w:ascii="Arial" w:hAnsi="Arial" w:cs="Arial"/>
          <w:b w:val="0"/>
          <w:color w:val="000000" w:themeColor="text1"/>
          <w:szCs w:val="24"/>
          <w:lang w:val="mn-MN"/>
        </w:rPr>
        <w:t>Төрийн албанд томило</w:t>
      </w:r>
      <w:r w:rsidR="003D7703" w:rsidRPr="009169DE">
        <w:rPr>
          <w:rFonts w:ascii="Arial" w:hAnsi="Arial" w:cs="Arial"/>
          <w:b w:val="0"/>
          <w:color w:val="000000" w:themeColor="text1"/>
          <w:szCs w:val="24"/>
          <w:lang w:val="mn-MN"/>
        </w:rPr>
        <w:t>гдохоор нэр дэвшсэн этгээд хувийн ашиг сонирхлын урьдчилсан мэдүүлэг</w:t>
      </w:r>
      <w:r w:rsidRPr="009169DE">
        <w:rPr>
          <w:rFonts w:ascii="Arial" w:hAnsi="Arial" w:cs="Arial"/>
          <w:b w:val="0"/>
          <w:color w:val="000000" w:themeColor="text1"/>
          <w:szCs w:val="24"/>
          <w:lang w:val="mn-MN"/>
        </w:rPr>
        <w:t xml:space="preserve"> гаргах, ингэхдээ үнэн зөв гаргах, үнэн зөв тайлбарлах үүрэгтэй. /хуулийн 23.2, 26.8/</w:t>
      </w:r>
    </w:p>
    <w:p w:rsidR="00970013" w:rsidRPr="009169DE" w:rsidRDefault="00970013" w:rsidP="00970013">
      <w:pPr>
        <w:pStyle w:val="BodyText2"/>
        <w:numPr>
          <w:ilvl w:val="0"/>
          <w:numId w:val="2"/>
        </w:numPr>
        <w:spacing w:before="120" w:after="120"/>
        <w:rPr>
          <w:rFonts w:ascii="Arial" w:hAnsi="Arial" w:cs="Arial"/>
          <w:b w:val="0"/>
          <w:color w:val="000000" w:themeColor="text1"/>
          <w:szCs w:val="24"/>
          <w:lang w:val="mn-MN"/>
        </w:rPr>
      </w:pPr>
      <w:r w:rsidRPr="009169DE">
        <w:rPr>
          <w:rFonts w:ascii="Arial" w:hAnsi="Arial" w:cs="Arial"/>
          <w:b w:val="0"/>
          <w:color w:val="000000" w:themeColor="text1"/>
          <w:szCs w:val="24"/>
          <w:lang w:val="mn-MN"/>
        </w:rPr>
        <w:t xml:space="preserve">Нийтийн албанд томилогдохоор нэр дэвшсэн этгээдийн </w:t>
      </w:r>
      <w:r w:rsidR="003D7703" w:rsidRPr="009169DE">
        <w:rPr>
          <w:rFonts w:ascii="Arial" w:hAnsi="Arial" w:cs="Arial"/>
          <w:b w:val="0"/>
          <w:color w:val="000000" w:themeColor="text1"/>
          <w:szCs w:val="24"/>
          <w:lang w:val="mn-MN"/>
        </w:rPr>
        <w:t xml:space="preserve">хувийн ашиг сонирхлын урьдчилсан мэдүүлгийг </w:t>
      </w:r>
      <w:r w:rsidRPr="009169DE">
        <w:rPr>
          <w:rFonts w:ascii="Arial" w:hAnsi="Arial" w:cs="Arial"/>
          <w:b w:val="0"/>
          <w:color w:val="000000" w:themeColor="text1"/>
          <w:szCs w:val="24"/>
          <w:lang w:val="mn-MN"/>
        </w:rPr>
        <w:t>томилох эрх бүхий албан тушаалтан хүлээн авч, Авлигатай тэмцэх газарт хүрг</w:t>
      </w:r>
      <w:r w:rsidR="00BE68B7" w:rsidRPr="009169DE">
        <w:rPr>
          <w:rFonts w:ascii="Arial" w:hAnsi="Arial" w:cs="Arial"/>
          <w:b w:val="0"/>
          <w:color w:val="000000" w:themeColor="text1"/>
          <w:szCs w:val="24"/>
          <w:lang w:val="mn-MN"/>
        </w:rPr>
        <w:t>ү</w:t>
      </w:r>
      <w:r w:rsidRPr="009169DE">
        <w:rPr>
          <w:rFonts w:ascii="Arial" w:hAnsi="Arial" w:cs="Arial"/>
          <w:b w:val="0"/>
          <w:color w:val="000000" w:themeColor="text1"/>
          <w:szCs w:val="24"/>
          <w:lang w:val="mn-MN"/>
        </w:rPr>
        <w:t xml:space="preserve">үлэх /хуулийн 23.5/  </w:t>
      </w:r>
    </w:p>
    <w:p w:rsidR="00970013" w:rsidRPr="009169DE" w:rsidRDefault="00970013" w:rsidP="00970013">
      <w:pPr>
        <w:pStyle w:val="BodyText2"/>
        <w:numPr>
          <w:ilvl w:val="0"/>
          <w:numId w:val="2"/>
        </w:numPr>
        <w:spacing w:before="120" w:after="120"/>
        <w:rPr>
          <w:rFonts w:ascii="Arial" w:hAnsi="Arial" w:cs="Arial"/>
          <w:b w:val="0"/>
          <w:color w:val="000000" w:themeColor="text1"/>
          <w:szCs w:val="24"/>
          <w:lang w:val="mn-MN"/>
        </w:rPr>
      </w:pPr>
      <w:r w:rsidRPr="009169DE">
        <w:rPr>
          <w:rFonts w:ascii="Arial" w:hAnsi="Arial" w:cs="Arial"/>
          <w:b w:val="0"/>
          <w:color w:val="000000" w:themeColor="text1"/>
          <w:szCs w:val="24"/>
          <w:lang w:val="mn-MN"/>
        </w:rPr>
        <w:t>Авлигатай тэмцэх газар үүнийг ажлын 10 өдрийн дотор хянан үзээд сонирхлын зөрчил үүсэх, эсэх талаар дүгнэлт гаргаж, томилох эрх бүхий албан тушаалтанд мэдэгдэх, илт ашиг сонирхлын зөрчил үүсэж байвал томилохоос татгалзах /хуулийн 23.6, 23.7/</w:t>
      </w:r>
      <w:r w:rsidR="00D6512D">
        <w:rPr>
          <w:rFonts w:ascii="Arial" w:hAnsi="Arial" w:cs="Arial"/>
          <w:b w:val="0"/>
          <w:color w:val="000000" w:themeColor="text1"/>
          <w:szCs w:val="24"/>
          <w:lang w:val="mn-MN"/>
        </w:rPr>
        <w:t>.</w:t>
      </w:r>
    </w:p>
    <w:p w:rsidR="00BE68B7" w:rsidRPr="009169DE" w:rsidRDefault="00BE68B7" w:rsidP="00970013">
      <w:pPr>
        <w:pStyle w:val="BodyText2"/>
        <w:spacing w:before="120" w:after="120"/>
        <w:rPr>
          <w:rFonts w:ascii="Arial" w:hAnsi="Arial" w:cs="Arial"/>
          <w:b w:val="0"/>
          <w:color w:val="000000" w:themeColor="text1"/>
          <w:szCs w:val="24"/>
          <w:lang w:val="mn-MN"/>
        </w:rPr>
      </w:pPr>
    </w:p>
    <w:p w:rsidR="007979FA" w:rsidRPr="009169DE" w:rsidRDefault="00996E39" w:rsidP="0047655C">
      <w:pPr>
        <w:pStyle w:val="BodyText2"/>
        <w:spacing w:before="120" w:after="120"/>
        <w:jc w:val="center"/>
        <w:rPr>
          <w:rFonts w:ascii="Arial" w:hAnsi="Arial" w:cs="Arial"/>
          <w:color w:val="000000" w:themeColor="text1"/>
          <w:szCs w:val="24"/>
          <w:lang w:val="mn-MN"/>
        </w:rPr>
      </w:pPr>
      <w:r w:rsidRPr="009169DE">
        <w:rPr>
          <w:rFonts w:ascii="Arial" w:hAnsi="Arial" w:cs="Arial"/>
          <w:color w:val="000000" w:themeColor="text1"/>
          <w:szCs w:val="24"/>
          <w:lang w:val="mn-MN"/>
        </w:rPr>
        <w:t>Нэг</w:t>
      </w:r>
      <w:r w:rsidR="00A41053" w:rsidRPr="009169DE">
        <w:rPr>
          <w:rFonts w:ascii="Arial" w:hAnsi="Arial" w:cs="Arial"/>
          <w:color w:val="000000" w:themeColor="text1"/>
          <w:szCs w:val="24"/>
          <w:lang w:val="mn-MN"/>
        </w:rPr>
        <w:t>.</w:t>
      </w:r>
      <w:r w:rsidR="00061C10" w:rsidRPr="009169DE">
        <w:rPr>
          <w:rFonts w:ascii="Arial" w:hAnsi="Arial" w:cs="Arial"/>
          <w:color w:val="000000" w:themeColor="text1"/>
          <w:szCs w:val="24"/>
          <w:lang w:val="mn-MN"/>
        </w:rPr>
        <w:t xml:space="preserve"> </w:t>
      </w:r>
      <w:r w:rsidR="007979FA" w:rsidRPr="009169DE">
        <w:rPr>
          <w:rFonts w:ascii="Arial" w:hAnsi="Arial" w:cs="Arial"/>
          <w:color w:val="000000" w:themeColor="text1"/>
          <w:szCs w:val="24"/>
          <w:lang w:val="mn-MN"/>
        </w:rPr>
        <w:t>Хувийн ашиг сонирхлын урьдчилсан мэдүүл</w:t>
      </w:r>
      <w:r w:rsidR="0098253F" w:rsidRPr="009169DE">
        <w:rPr>
          <w:rFonts w:ascii="Arial" w:hAnsi="Arial" w:cs="Arial"/>
          <w:color w:val="000000" w:themeColor="text1"/>
          <w:szCs w:val="24"/>
          <w:lang w:val="mn-MN"/>
        </w:rPr>
        <w:t>эг, гаргах этгээд</w:t>
      </w:r>
      <w:r w:rsidR="007979FA" w:rsidRPr="009169DE">
        <w:rPr>
          <w:rFonts w:ascii="Arial" w:hAnsi="Arial" w:cs="Arial"/>
          <w:color w:val="000000" w:themeColor="text1"/>
          <w:szCs w:val="24"/>
          <w:lang w:val="mn-MN"/>
        </w:rPr>
        <w:t>?</w:t>
      </w:r>
    </w:p>
    <w:tbl>
      <w:tblPr>
        <w:tblStyle w:val="LightShading-Accent11"/>
        <w:tblW w:w="0" w:type="auto"/>
        <w:tblLook w:val="04A0" w:firstRow="1" w:lastRow="0" w:firstColumn="1" w:lastColumn="0" w:noHBand="0" w:noVBand="1"/>
      </w:tblPr>
      <w:tblGrid>
        <w:gridCol w:w="8856"/>
      </w:tblGrid>
      <w:tr w:rsidR="007979FA" w:rsidRPr="009169DE" w:rsidTr="00D44E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rsidR="007979FA" w:rsidRPr="009169DE" w:rsidRDefault="007979FA" w:rsidP="00D44EF7">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t>23.1.Энэ хуулийн 4.1-д заасан нийтийн алба хашиж байгаа болон тэдгээр албанд томилогдохоор нэр дэвшсэн этгээд хувийн ашиг сонирхлын мэдүүлэг гаргах бөгөөд шаардлагатай тохиолдолд Улсын Их Хурлын Хууль зүйн байнгын хороо Авлигатай тэмцэх газрын саналыг үндэслэн хувийн ашиг сонирхлын мэдүүлэг гаргах албан тушаалын жагсаалтыг батална.</w:t>
            </w:r>
          </w:p>
          <w:p w:rsidR="007979FA" w:rsidRPr="009169DE" w:rsidRDefault="007979FA" w:rsidP="00D44EF7">
            <w:pPr>
              <w:pStyle w:val="BodyText2"/>
              <w:spacing w:before="120" w:after="120"/>
              <w:jc w:val="right"/>
              <w:rPr>
                <w:rFonts w:ascii="Arial" w:hAnsi="Arial" w:cs="Arial"/>
                <w:i/>
                <w:color w:val="000000" w:themeColor="text1"/>
                <w:szCs w:val="24"/>
                <w:lang w:val="mn-MN"/>
              </w:rPr>
            </w:pPr>
            <w:r w:rsidRPr="009169DE">
              <w:rPr>
                <w:rFonts w:ascii="Arial" w:hAnsi="Arial" w:cs="Arial"/>
                <w:i/>
                <w:color w:val="000000" w:themeColor="text1"/>
                <w:szCs w:val="24"/>
                <w:lang w:val="mn-MN"/>
              </w:rPr>
              <w:t>Сонирхлын зөрчлийн тухай хуулиас</w:t>
            </w:r>
          </w:p>
        </w:tc>
      </w:tr>
    </w:tbl>
    <w:p w:rsidR="007979FA" w:rsidRPr="009169DE" w:rsidRDefault="007979FA" w:rsidP="007979FA">
      <w:pPr>
        <w:pStyle w:val="BodyText2"/>
        <w:spacing w:before="120" w:after="120"/>
        <w:rPr>
          <w:rFonts w:ascii="Arial" w:hAnsi="Arial" w:cs="Arial"/>
          <w:b w:val="0"/>
          <w:color w:val="000000" w:themeColor="text1"/>
          <w:szCs w:val="24"/>
          <w:lang w:val="mn-MN"/>
        </w:rPr>
      </w:pPr>
      <w:r w:rsidRPr="009169DE">
        <w:rPr>
          <w:rFonts w:ascii="Arial" w:hAnsi="Arial" w:cs="Arial"/>
          <w:b w:val="0"/>
          <w:color w:val="000000" w:themeColor="text1"/>
          <w:szCs w:val="24"/>
          <w:lang w:val="mn-MN"/>
        </w:rPr>
        <w:t xml:space="preserve">Энэ зохицуулалтаас харахад хувийн ашиг сонирхлын урьдчилсан мэдүүлгийг Сонирхлын зөрчлийн тухай хуулийн үйлчлэлд хамаарах буюу тус хуулийн 4.1-д заасны дагуу “томилогддог” дараах этгээд гаргахаар байна. </w:t>
      </w:r>
    </w:p>
    <w:p w:rsidR="007979FA" w:rsidRPr="009169DE" w:rsidRDefault="007979FA" w:rsidP="007979FA">
      <w:pPr>
        <w:pStyle w:val="BodyText2"/>
        <w:numPr>
          <w:ilvl w:val="0"/>
          <w:numId w:val="1"/>
        </w:numPr>
        <w:spacing w:before="120" w:after="120"/>
        <w:rPr>
          <w:rFonts w:ascii="Arial" w:hAnsi="Arial" w:cs="Arial"/>
          <w:b w:val="0"/>
          <w:color w:val="000000" w:themeColor="text1"/>
          <w:szCs w:val="24"/>
          <w:lang w:val="mn-MN"/>
        </w:rPr>
      </w:pPr>
      <w:r w:rsidRPr="009169DE">
        <w:rPr>
          <w:rFonts w:ascii="Arial" w:hAnsi="Arial" w:cs="Arial"/>
          <w:b w:val="0"/>
          <w:color w:val="000000" w:themeColor="text1"/>
          <w:szCs w:val="24"/>
          <w:lang w:val="mn-MN"/>
        </w:rPr>
        <w:t>Төрийн улс төрийн, захиргааны, тусгай албаны удирдах болон гүйцэтгэх албан тушаалтан</w:t>
      </w:r>
    </w:p>
    <w:p w:rsidR="007979FA" w:rsidRPr="009169DE" w:rsidRDefault="007979FA" w:rsidP="007979FA">
      <w:pPr>
        <w:pStyle w:val="BodyText2"/>
        <w:numPr>
          <w:ilvl w:val="0"/>
          <w:numId w:val="1"/>
        </w:numPr>
        <w:spacing w:before="120" w:after="120"/>
        <w:rPr>
          <w:rFonts w:ascii="Arial" w:hAnsi="Arial" w:cs="Arial"/>
          <w:b w:val="0"/>
          <w:color w:val="000000" w:themeColor="text1"/>
          <w:szCs w:val="24"/>
          <w:lang w:val="mn-MN"/>
        </w:rPr>
      </w:pPr>
      <w:r w:rsidRPr="009169DE">
        <w:rPr>
          <w:rFonts w:ascii="Arial" w:hAnsi="Arial" w:cs="Arial"/>
          <w:b w:val="0"/>
          <w:color w:val="000000" w:themeColor="text1"/>
          <w:szCs w:val="24"/>
          <w:lang w:val="mn-MN"/>
        </w:rPr>
        <w:t>Төрийн үйлчилгээний албаны удирдах албан тушаалтан болон ерөнхий нягтлан бодогч, ахлах нягтлан бодогч</w:t>
      </w:r>
    </w:p>
    <w:p w:rsidR="007979FA" w:rsidRPr="009169DE" w:rsidRDefault="007979FA" w:rsidP="007979FA">
      <w:pPr>
        <w:pStyle w:val="BodyText2"/>
        <w:numPr>
          <w:ilvl w:val="0"/>
          <w:numId w:val="1"/>
        </w:numPr>
        <w:spacing w:before="120" w:after="120"/>
        <w:rPr>
          <w:rFonts w:ascii="Arial" w:hAnsi="Arial" w:cs="Arial"/>
          <w:b w:val="0"/>
          <w:color w:val="000000" w:themeColor="text1"/>
          <w:szCs w:val="24"/>
          <w:lang w:val="mn-MN"/>
        </w:rPr>
      </w:pPr>
      <w:r w:rsidRPr="009169DE">
        <w:rPr>
          <w:rFonts w:ascii="Arial" w:hAnsi="Arial" w:cs="Arial"/>
          <w:b w:val="0"/>
          <w:color w:val="000000" w:themeColor="text1"/>
          <w:szCs w:val="24"/>
          <w:lang w:val="mn-MN"/>
        </w:rPr>
        <w:t>Төрийн болон орон нутгийн өмчит, төрийн болон орон нутгийн өмчийн оролцоотой хуулийн этгээдийн удирдах болон компанийн эрх бүхий албан тушаалтан</w:t>
      </w:r>
    </w:p>
    <w:p w:rsidR="007979FA" w:rsidRPr="009169DE" w:rsidRDefault="007979FA" w:rsidP="007979FA">
      <w:pPr>
        <w:pStyle w:val="BodyText2"/>
        <w:numPr>
          <w:ilvl w:val="0"/>
          <w:numId w:val="1"/>
        </w:numPr>
        <w:spacing w:before="120" w:after="120"/>
        <w:rPr>
          <w:rFonts w:ascii="Arial" w:hAnsi="Arial" w:cs="Arial"/>
          <w:b w:val="0"/>
          <w:color w:val="000000" w:themeColor="text1"/>
          <w:szCs w:val="24"/>
          <w:lang w:val="mn-MN"/>
        </w:rPr>
      </w:pPr>
      <w:r w:rsidRPr="009169DE">
        <w:rPr>
          <w:rFonts w:ascii="Arial" w:hAnsi="Arial" w:cs="Arial"/>
          <w:b w:val="0"/>
          <w:color w:val="000000" w:themeColor="text1"/>
          <w:szCs w:val="24"/>
          <w:lang w:val="mn-MN"/>
        </w:rPr>
        <w:t>Олон нийтийн радио, телевизийн Үндэсний зөвлөлийн дарга, гишүүн, ерөнхий захирал</w:t>
      </w:r>
    </w:p>
    <w:p w:rsidR="007979FA" w:rsidRPr="009169DE" w:rsidRDefault="007979FA" w:rsidP="007979FA">
      <w:pPr>
        <w:pStyle w:val="BodyText2"/>
        <w:numPr>
          <w:ilvl w:val="0"/>
          <w:numId w:val="1"/>
        </w:numPr>
        <w:spacing w:before="120" w:after="120"/>
        <w:rPr>
          <w:rFonts w:ascii="Arial" w:hAnsi="Arial" w:cs="Arial"/>
          <w:b w:val="0"/>
          <w:color w:val="000000" w:themeColor="text1"/>
          <w:szCs w:val="24"/>
          <w:lang w:val="mn-MN"/>
        </w:rPr>
      </w:pPr>
      <w:r w:rsidRPr="009169DE">
        <w:rPr>
          <w:rFonts w:ascii="Arial" w:hAnsi="Arial" w:cs="Arial"/>
          <w:b w:val="0"/>
          <w:color w:val="000000" w:themeColor="text1"/>
          <w:szCs w:val="24"/>
          <w:lang w:val="mn-MN"/>
        </w:rPr>
        <w:t>Эрх бүхий байгууллагаас баталсан жагсаалтад заасан албан тушаалтан.</w:t>
      </w:r>
    </w:p>
    <w:p w:rsidR="00D87A02" w:rsidRPr="009169DE" w:rsidRDefault="00D87A02" w:rsidP="00536A2F">
      <w:pPr>
        <w:pStyle w:val="BodyText2"/>
        <w:spacing w:before="120" w:after="120"/>
        <w:rPr>
          <w:rFonts w:ascii="Arial" w:hAnsi="Arial" w:cs="Arial"/>
          <w:b w:val="0"/>
          <w:color w:val="000000" w:themeColor="text1"/>
          <w:szCs w:val="24"/>
          <w:lang w:val="mn-MN"/>
        </w:rPr>
      </w:pPr>
    </w:p>
    <w:p w:rsidR="008D7432" w:rsidRPr="009169DE" w:rsidRDefault="008D7432" w:rsidP="008D7432">
      <w:pPr>
        <w:pStyle w:val="BodyText2"/>
        <w:spacing w:before="120" w:after="120"/>
        <w:rPr>
          <w:rFonts w:ascii="Arial" w:hAnsi="Arial" w:cs="Arial"/>
          <w:b w:val="0"/>
          <w:color w:val="000000" w:themeColor="text1"/>
          <w:szCs w:val="24"/>
        </w:rPr>
      </w:pPr>
      <w:r w:rsidRPr="009169DE">
        <w:rPr>
          <w:rFonts w:ascii="Arial" w:hAnsi="Arial" w:cs="Arial"/>
          <w:b w:val="0"/>
          <w:color w:val="000000" w:themeColor="text1"/>
          <w:szCs w:val="24"/>
          <w:lang w:val="mn-MN"/>
        </w:rPr>
        <w:t>Түүнчлэн, нийтийн албанд анх удаа томилогдож байгаа этгээд төдийгүй өмнө ажиллаж байгаад албан тушаал, эрхлэх асуудлын чиг үүрэг нь өөрчлөгдөх тохиолдол бүрт хувийн ашиг сонирхлын урьдчилсан мэдүүлгийг гаргах ёстой байна. Энэ талаар Хууль зүйн байнгын хорооны “Албан тушаалтны хувийн ашиг сонирхлын мэдүүлэг болон хөрөнгө орлогын мэдүүлгийг бүртгэх, хянах, хадгалах журам”-ын 3.6 дахь хэсэгт “Хувийн ашиг сонирхлын мэдүүлэг болон хөрөнгө орлогын мэдүүлэг гаргах албан тушаалд томилогдох этгээд, цаашид тухайн байгууллагын зохион байгуулалтын нэгж дотроо ажлын байрны тодорхойлолт, эрхлэх асуудлын чиг үүрэгт нь өөрчлөлт орсны улмаас шилжүүлэн болон сэлгэн томилох, туршилтын хугацаагаар, Төрийн албаны тухай хуулийн хүрээнд тухайн албан тушаалын албан үүргийг түр орлон гүйцэтгэгчээр мэдүүлэг гаргах албан тушаалд томилогдохдоо хувийн ашиг сонирхлын урьдчилсан мэдүүлгийг томилох эрх бүхий байгууллага, албан тушаалтан хүлээн авч, холбогдох баримт бичгийн хамт Авлигатай тэмцэх газарт нэн даруй хүргүүлнэ” гэжээ.</w:t>
      </w:r>
    </w:p>
    <w:p w:rsidR="008D7432" w:rsidRPr="009169DE" w:rsidRDefault="008D7432" w:rsidP="00536A2F">
      <w:pPr>
        <w:pStyle w:val="BodyText2"/>
        <w:spacing w:before="120" w:after="120"/>
        <w:rPr>
          <w:rFonts w:ascii="Arial" w:hAnsi="Arial" w:cs="Arial"/>
          <w:b w:val="0"/>
          <w:color w:val="000000" w:themeColor="text1"/>
          <w:szCs w:val="24"/>
          <w:lang w:val="mn-MN"/>
        </w:rPr>
      </w:pPr>
    </w:p>
    <w:p w:rsidR="00536A2F" w:rsidRPr="009169DE" w:rsidRDefault="00536A2F" w:rsidP="00536A2F">
      <w:pPr>
        <w:pStyle w:val="BodyText2"/>
        <w:spacing w:before="120" w:after="120"/>
        <w:rPr>
          <w:rFonts w:ascii="Arial" w:hAnsi="Arial" w:cs="Arial"/>
          <w:b w:val="0"/>
          <w:color w:val="000000" w:themeColor="text1"/>
          <w:szCs w:val="24"/>
          <w:lang w:val="mn-MN"/>
        </w:rPr>
      </w:pPr>
      <w:r w:rsidRPr="009169DE">
        <w:rPr>
          <w:rFonts w:ascii="Arial" w:hAnsi="Arial" w:cs="Arial"/>
          <w:b w:val="0"/>
          <w:color w:val="000000" w:themeColor="text1"/>
          <w:szCs w:val="24"/>
          <w:lang w:val="mn-MN"/>
        </w:rPr>
        <w:t>Манай улсад нийт 186.458 төрийн албан хаагч байдгаас 2016 оны байдлаар 21 хувь нь буюу 39583 төрийн албан хаагч нь хувийн ашиг сонирхлын болон хөрөнгө орлогын мэдүүлэг гаргагч байна. Эдгээрээс 12.181 буюу 30 хувь нь төрийн захиргааны албан тушаалтан, 12047 буюу 30 хувь нь төрийн тусгай албан тушаалтан, 7515 буюу 18 орчим хувь нь улс төрийн албан тушаалтан, 4226 буюу 11 хувь нь төрийн үйлчилгээний албан тушаалтан, 269 буюу 0.7 хувь нь төрийн өндөр албан тушаалтан, 3612 буюу 9 хувь нь төрийн болон төрийн өмчийн оролцоотой аж ахуйн нэгжийн удирдах болон бусад албан тушаалтан байна</w:t>
      </w:r>
      <w:r w:rsidRPr="009169DE">
        <w:rPr>
          <w:rStyle w:val="FootnoteReference"/>
          <w:rFonts w:ascii="Arial" w:hAnsi="Arial" w:cs="Arial"/>
          <w:b w:val="0"/>
          <w:color w:val="000000" w:themeColor="text1"/>
          <w:szCs w:val="24"/>
          <w:lang w:val="mn-MN"/>
        </w:rPr>
        <w:footnoteReference w:id="1"/>
      </w:r>
      <w:r w:rsidRPr="009169DE">
        <w:rPr>
          <w:rFonts w:ascii="Arial" w:hAnsi="Arial" w:cs="Arial"/>
          <w:b w:val="0"/>
          <w:color w:val="000000" w:themeColor="text1"/>
          <w:szCs w:val="24"/>
          <w:lang w:val="mn-MN"/>
        </w:rPr>
        <w:t>. Хувийн ашиг сонирхлын болон хөрөнгө орлогын мэдүүлэг гаргагч этгээд нь нийтийн албанд орох, шилжин томилогдох, албан тушаалын ангилал, зэрэглэл дэвших эсвэл буурах тохиолдолд урьдчилсан мэдүүлэг гаргадаг тул манай улсын хэмжээгээр нийтдээ 39583 албан тушаалтан хувийн ашиг сонирхлын урьдчилсан мэдүүлэг гаргадаг гэсэн үг юм.</w:t>
      </w:r>
    </w:p>
    <w:p w:rsidR="00D87A02" w:rsidRPr="009169DE" w:rsidRDefault="00D87A02" w:rsidP="007979FA">
      <w:pPr>
        <w:pStyle w:val="BodyText2"/>
        <w:spacing w:before="120" w:after="120"/>
        <w:rPr>
          <w:rFonts w:ascii="Arial" w:hAnsi="Arial" w:cs="Arial"/>
          <w:b w:val="0"/>
          <w:color w:val="000000" w:themeColor="text1"/>
          <w:szCs w:val="24"/>
          <w:lang w:val="mn-MN"/>
        </w:rPr>
      </w:pPr>
    </w:p>
    <w:p w:rsidR="008430D7" w:rsidRPr="009169DE" w:rsidRDefault="008430D7" w:rsidP="008430D7">
      <w:pPr>
        <w:pStyle w:val="BodyText2"/>
        <w:spacing w:before="120" w:after="120"/>
        <w:rPr>
          <w:rFonts w:ascii="Arial" w:hAnsi="Arial" w:cs="Arial"/>
          <w:b w:val="0"/>
          <w:color w:val="000000" w:themeColor="text1"/>
          <w:szCs w:val="24"/>
          <w:lang w:val="mn-MN"/>
        </w:rPr>
      </w:pPr>
      <w:r w:rsidRPr="009169DE">
        <w:rPr>
          <w:rFonts w:ascii="Arial" w:hAnsi="Arial" w:cs="Arial"/>
          <w:b w:val="0"/>
          <w:color w:val="000000" w:themeColor="text1"/>
          <w:szCs w:val="24"/>
          <w:lang w:val="mn-MN"/>
        </w:rPr>
        <w:t xml:space="preserve">Хувийн ашиг сонирхлын урьдчилсан мэдүүлгийг хянуулахаар ирүүлсэн шалтгааныг 2015-2016 оноор дор харьцуулж харууллаа. </w:t>
      </w:r>
    </w:p>
    <w:tbl>
      <w:tblPr>
        <w:tblStyle w:val="LightGrid-Accent11"/>
        <w:tblW w:w="0" w:type="auto"/>
        <w:tblLook w:val="04A0" w:firstRow="1" w:lastRow="0" w:firstColumn="1" w:lastColumn="0" w:noHBand="0" w:noVBand="1"/>
      </w:tblPr>
      <w:tblGrid>
        <w:gridCol w:w="6345"/>
        <w:gridCol w:w="1276"/>
        <w:gridCol w:w="1235"/>
      </w:tblGrid>
      <w:tr w:rsidR="008430D7" w:rsidRPr="009169DE" w:rsidTr="00D44E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8430D7" w:rsidRPr="009169DE" w:rsidRDefault="008430D7" w:rsidP="00D44EF7">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t>Мэдүүлгийг хянуулахаар ирүүлсэн шалтгаан</w:t>
            </w:r>
          </w:p>
        </w:tc>
        <w:tc>
          <w:tcPr>
            <w:tcW w:w="1276" w:type="dxa"/>
          </w:tcPr>
          <w:p w:rsidR="008430D7" w:rsidRPr="009169DE" w:rsidRDefault="008430D7" w:rsidP="00D44EF7">
            <w:pPr>
              <w:pStyle w:val="BodyText2"/>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Cs w:val="24"/>
                <w:lang w:val="mn-MN"/>
              </w:rPr>
            </w:pPr>
            <w:r w:rsidRPr="009169DE">
              <w:rPr>
                <w:rFonts w:ascii="Arial" w:hAnsi="Arial" w:cs="Arial"/>
                <w:color w:val="000000" w:themeColor="text1"/>
                <w:szCs w:val="24"/>
                <w:lang w:val="mn-MN"/>
              </w:rPr>
              <w:t>2015 он</w:t>
            </w:r>
          </w:p>
        </w:tc>
        <w:tc>
          <w:tcPr>
            <w:tcW w:w="1235" w:type="dxa"/>
          </w:tcPr>
          <w:p w:rsidR="008430D7" w:rsidRPr="009169DE" w:rsidRDefault="008430D7" w:rsidP="00D44EF7">
            <w:pPr>
              <w:pStyle w:val="BodyText2"/>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Cs w:val="24"/>
                <w:lang w:val="mn-MN"/>
              </w:rPr>
            </w:pPr>
            <w:r w:rsidRPr="009169DE">
              <w:rPr>
                <w:rFonts w:ascii="Arial" w:hAnsi="Arial" w:cs="Arial"/>
                <w:color w:val="000000" w:themeColor="text1"/>
                <w:szCs w:val="24"/>
                <w:lang w:val="mn-MN"/>
              </w:rPr>
              <w:t>2016 он</w:t>
            </w:r>
          </w:p>
        </w:tc>
      </w:tr>
      <w:tr w:rsidR="008430D7" w:rsidRPr="009169DE" w:rsidTr="00D44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8430D7" w:rsidRPr="009169DE" w:rsidRDefault="008430D7" w:rsidP="00D44EF7">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t>Нийтийн албанд шинээр томилогдсон</w:t>
            </w:r>
          </w:p>
        </w:tc>
        <w:tc>
          <w:tcPr>
            <w:tcW w:w="1276" w:type="dxa"/>
          </w:tcPr>
          <w:p w:rsidR="008430D7" w:rsidRPr="009169DE" w:rsidRDefault="008430D7" w:rsidP="00D44EF7">
            <w:pPr>
              <w:pStyle w:val="BodyText2"/>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850</w:t>
            </w:r>
          </w:p>
        </w:tc>
        <w:tc>
          <w:tcPr>
            <w:tcW w:w="1235" w:type="dxa"/>
          </w:tcPr>
          <w:p w:rsidR="008430D7" w:rsidRPr="009169DE" w:rsidRDefault="008430D7" w:rsidP="00D44EF7">
            <w:pPr>
              <w:pStyle w:val="BodyText2"/>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1895</w:t>
            </w:r>
          </w:p>
        </w:tc>
      </w:tr>
      <w:tr w:rsidR="008430D7" w:rsidRPr="009169DE" w:rsidTr="00D44E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8430D7" w:rsidRPr="009169DE" w:rsidRDefault="008430D7" w:rsidP="00D44EF7">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t>Албан тушаалын ангилал, зэрэглэл дэвшсэн</w:t>
            </w:r>
          </w:p>
        </w:tc>
        <w:tc>
          <w:tcPr>
            <w:tcW w:w="1276" w:type="dxa"/>
          </w:tcPr>
          <w:p w:rsidR="008430D7" w:rsidRPr="009169DE" w:rsidRDefault="008430D7" w:rsidP="00D44EF7">
            <w:pPr>
              <w:pStyle w:val="BodyText2"/>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2006</w:t>
            </w:r>
          </w:p>
        </w:tc>
        <w:tc>
          <w:tcPr>
            <w:tcW w:w="1235" w:type="dxa"/>
          </w:tcPr>
          <w:p w:rsidR="008430D7" w:rsidRPr="009169DE" w:rsidRDefault="008430D7" w:rsidP="00D44EF7">
            <w:pPr>
              <w:pStyle w:val="BodyText2"/>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4050</w:t>
            </w:r>
          </w:p>
        </w:tc>
      </w:tr>
      <w:tr w:rsidR="008430D7" w:rsidRPr="009169DE" w:rsidTr="00D44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8430D7" w:rsidRPr="009169DE" w:rsidRDefault="008430D7" w:rsidP="00D44EF7">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t>Албан тушаалын ангилал, зэрэглэл буурсан</w:t>
            </w:r>
          </w:p>
        </w:tc>
        <w:tc>
          <w:tcPr>
            <w:tcW w:w="1276" w:type="dxa"/>
          </w:tcPr>
          <w:p w:rsidR="008430D7" w:rsidRPr="009169DE" w:rsidRDefault="008430D7" w:rsidP="00D44EF7">
            <w:pPr>
              <w:pStyle w:val="BodyText2"/>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26</w:t>
            </w:r>
          </w:p>
        </w:tc>
        <w:tc>
          <w:tcPr>
            <w:tcW w:w="1235" w:type="dxa"/>
          </w:tcPr>
          <w:p w:rsidR="008430D7" w:rsidRPr="009169DE" w:rsidRDefault="008430D7" w:rsidP="00D44EF7">
            <w:pPr>
              <w:pStyle w:val="BodyText2"/>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103</w:t>
            </w:r>
          </w:p>
        </w:tc>
      </w:tr>
      <w:tr w:rsidR="008430D7" w:rsidRPr="009169DE" w:rsidTr="00D44E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8430D7" w:rsidRPr="009169DE" w:rsidRDefault="008430D7" w:rsidP="00D44EF7">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lastRenderedPageBreak/>
              <w:t>Шилжин томилогдсон</w:t>
            </w:r>
          </w:p>
        </w:tc>
        <w:tc>
          <w:tcPr>
            <w:tcW w:w="1276" w:type="dxa"/>
          </w:tcPr>
          <w:p w:rsidR="008430D7" w:rsidRPr="009169DE" w:rsidRDefault="008430D7" w:rsidP="00D44EF7">
            <w:pPr>
              <w:pStyle w:val="BodyText2"/>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2575</w:t>
            </w:r>
          </w:p>
        </w:tc>
        <w:tc>
          <w:tcPr>
            <w:tcW w:w="1235" w:type="dxa"/>
          </w:tcPr>
          <w:p w:rsidR="008430D7" w:rsidRPr="009169DE" w:rsidRDefault="008430D7" w:rsidP="00D44EF7">
            <w:pPr>
              <w:pStyle w:val="BodyText2"/>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3758</w:t>
            </w:r>
          </w:p>
        </w:tc>
      </w:tr>
      <w:tr w:rsidR="008430D7" w:rsidRPr="009169DE" w:rsidTr="00D44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8430D7" w:rsidRPr="009169DE" w:rsidRDefault="008430D7" w:rsidP="00D44EF7">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t>Зөрчлийг арилгаж дахин томилогдохоор нэр дэвшсэн</w:t>
            </w:r>
          </w:p>
        </w:tc>
        <w:tc>
          <w:tcPr>
            <w:tcW w:w="1276" w:type="dxa"/>
          </w:tcPr>
          <w:p w:rsidR="008430D7" w:rsidRPr="009169DE" w:rsidRDefault="008430D7" w:rsidP="00D44EF7">
            <w:pPr>
              <w:pStyle w:val="BodyText2"/>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236</w:t>
            </w:r>
          </w:p>
        </w:tc>
        <w:tc>
          <w:tcPr>
            <w:tcW w:w="1235" w:type="dxa"/>
          </w:tcPr>
          <w:p w:rsidR="008430D7" w:rsidRPr="009169DE" w:rsidRDefault="008430D7" w:rsidP="00D44EF7">
            <w:pPr>
              <w:pStyle w:val="BodyText2"/>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34</w:t>
            </w:r>
          </w:p>
        </w:tc>
      </w:tr>
      <w:tr w:rsidR="008430D7" w:rsidRPr="009169DE" w:rsidTr="00D44E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8430D7" w:rsidRPr="009169DE" w:rsidRDefault="008430D7" w:rsidP="00D44EF7">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t>Эрхлэх асуудлын чиг үүрэг өөрчлөгдсөн</w:t>
            </w:r>
          </w:p>
        </w:tc>
        <w:tc>
          <w:tcPr>
            <w:tcW w:w="1276" w:type="dxa"/>
          </w:tcPr>
          <w:p w:rsidR="008430D7" w:rsidRPr="009169DE" w:rsidRDefault="008430D7" w:rsidP="00D44EF7">
            <w:pPr>
              <w:pStyle w:val="BodyText2"/>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956</w:t>
            </w:r>
          </w:p>
        </w:tc>
        <w:tc>
          <w:tcPr>
            <w:tcW w:w="1235" w:type="dxa"/>
          </w:tcPr>
          <w:p w:rsidR="008430D7" w:rsidRPr="009169DE" w:rsidRDefault="008430D7" w:rsidP="00D44EF7">
            <w:pPr>
              <w:pStyle w:val="BodyText2"/>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1134</w:t>
            </w:r>
          </w:p>
        </w:tc>
      </w:tr>
      <w:tr w:rsidR="008430D7" w:rsidRPr="009169DE" w:rsidTr="00D44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8430D7" w:rsidRPr="009169DE" w:rsidRDefault="008430D7" w:rsidP="00D44EF7">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t xml:space="preserve">Бусад </w:t>
            </w:r>
          </w:p>
        </w:tc>
        <w:tc>
          <w:tcPr>
            <w:tcW w:w="1276" w:type="dxa"/>
          </w:tcPr>
          <w:p w:rsidR="008430D7" w:rsidRPr="009169DE" w:rsidRDefault="008430D7" w:rsidP="00D44EF7">
            <w:pPr>
              <w:pStyle w:val="BodyText2"/>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1044</w:t>
            </w:r>
          </w:p>
        </w:tc>
        <w:tc>
          <w:tcPr>
            <w:tcW w:w="1235" w:type="dxa"/>
          </w:tcPr>
          <w:p w:rsidR="008430D7" w:rsidRPr="009169DE" w:rsidRDefault="008430D7" w:rsidP="00D44EF7">
            <w:pPr>
              <w:pStyle w:val="BodyText2"/>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866</w:t>
            </w:r>
          </w:p>
        </w:tc>
      </w:tr>
      <w:tr w:rsidR="008430D7" w:rsidRPr="009169DE" w:rsidTr="00D44E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8430D7" w:rsidRPr="009169DE" w:rsidRDefault="008430D7" w:rsidP="00D44EF7">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t>ДҮН</w:t>
            </w:r>
          </w:p>
        </w:tc>
        <w:tc>
          <w:tcPr>
            <w:tcW w:w="1276" w:type="dxa"/>
          </w:tcPr>
          <w:p w:rsidR="008430D7" w:rsidRPr="009169DE" w:rsidRDefault="008430D7" w:rsidP="00D44EF7">
            <w:pPr>
              <w:pStyle w:val="BodyText2"/>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Cs w:val="24"/>
                <w:lang w:val="mn-MN"/>
              </w:rPr>
            </w:pPr>
            <w:r w:rsidRPr="009169DE">
              <w:rPr>
                <w:rFonts w:ascii="Arial" w:hAnsi="Arial" w:cs="Arial"/>
                <w:color w:val="000000" w:themeColor="text1"/>
                <w:szCs w:val="24"/>
                <w:lang w:val="mn-MN"/>
              </w:rPr>
              <w:t>7893</w:t>
            </w:r>
          </w:p>
        </w:tc>
        <w:tc>
          <w:tcPr>
            <w:tcW w:w="1235" w:type="dxa"/>
          </w:tcPr>
          <w:p w:rsidR="008430D7" w:rsidRPr="009169DE" w:rsidRDefault="008430D7" w:rsidP="00D44EF7">
            <w:pPr>
              <w:pStyle w:val="BodyText2"/>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Cs w:val="24"/>
                <w:lang w:val="mn-MN"/>
              </w:rPr>
            </w:pPr>
            <w:r w:rsidRPr="009169DE">
              <w:rPr>
                <w:rFonts w:ascii="Arial" w:hAnsi="Arial" w:cs="Arial"/>
                <w:color w:val="000000" w:themeColor="text1"/>
                <w:szCs w:val="24"/>
                <w:lang w:val="mn-MN"/>
              </w:rPr>
              <w:t>11840</w:t>
            </w:r>
          </w:p>
        </w:tc>
      </w:tr>
    </w:tbl>
    <w:p w:rsidR="008430D7" w:rsidRPr="009169DE" w:rsidRDefault="008430D7" w:rsidP="008430D7">
      <w:pPr>
        <w:pStyle w:val="BodyText2"/>
        <w:spacing w:before="120" w:after="120"/>
        <w:rPr>
          <w:rFonts w:ascii="Arial" w:hAnsi="Arial" w:cs="Arial"/>
          <w:b w:val="0"/>
          <w:color w:val="000000" w:themeColor="text1"/>
          <w:szCs w:val="24"/>
        </w:rPr>
      </w:pPr>
    </w:p>
    <w:p w:rsidR="008430D7" w:rsidRPr="009169DE" w:rsidRDefault="008430D7" w:rsidP="008430D7">
      <w:pPr>
        <w:pStyle w:val="BodyText2"/>
        <w:spacing w:before="120" w:after="120"/>
        <w:rPr>
          <w:rFonts w:ascii="Arial" w:hAnsi="Arial" w:cs="Arial"/>
          <w:b w:val="0"/>
          <w:color w:val="000000" w:themeColor="text1"/>
          <w:szCs w:val="24"/>
          <w:lang w:val="mn-MN"/>
        </w:rPr>
      </w:pPr>
      <w:r w:rsidRPr="009169DE">
        <w:rPr>
          <w:rFonts w:ascii="Arial" w:hAnsi="Arial" w:cs="Arial"/>
          <w:b w:val="0"/>
          <w:color w:val="000000" w:themeColor="text1"/>
          <w:szCs w:val="24"/>
          <w:lang w:val="mn-MN"/>
        </w:rPr>
        <w:t xml:space="preserve">Эндээс харахад 2016 онд нийтийн албанд шинээр томилогдсон албан тушаалтан өнгөрсөн оноос 2 дахин их буюу 1895, албан тушаалын ангилал зэрэглэл дэвшсэн 2 дахин их буюу 4050, буурсан нь 4 дахин их буюу 103, шилжин томилогдсон нь 1.5 дахин их буюу 3758 байна. </w:t>
      </w:r>
    </w:p>
    <w:p w:rsidR="008430D7" w:rsidRPr="009169DE" w:rsidRDefault="008430D7" w:rsidP="007979FA">
      <w:pPr>
        <w:pStyle w:val="BodyText2"/>
        <w:spacing w:before="120" w:after="120"/>
        <w:rPr>
          <w:rFonts w:ascii="Arial" w:hAnsi="Arial" w:cs="Arial"/>
          <w:b w:val="0"/>
          <w:color w:val="000000" w:themeColor="text1"/>
          <w:szCs w:val="24"/>
          <w:lang w:val="mn-MN"/>
        </w:rPr>
      </w:pPr>
    </w:p>
    <w:p w:rsidR="00362AC9" w:rsidRPr="009169DE" w:rsidRDefault="00362AC9" w:rsidP="00362AC9">
      <w:pPr>
        <w:spacing w:line="240" w:lineRule="auto"/>
        <w:jc w:val="both"/>
        <w:rPr>
          <w:rFonts w:ascii="Arial" w:hAnsi="Arial" w:cs="Arial"/>
          <w:b/>
          <w:color w:val="000000" w:themeColor="text1"/>
          <w:sz w:val="24"/>
          <w:szCs w:val="24"/>
          <w:lang w:val="mn-MN"/>
        </w:rPr>
      </w:pPr>
      <w:r w:rsidRPr="009169DE">
        <w:rPr>
          <w:rFonts w:ascii="Arial" w:hAnsi="Arial" w:cs="Arial"/>
          <w:color w:val="000000" w:themeColor="text1"/>
          <w:sz w:val="24"/>
          <w:szCs w:val="24"/>
          <w:lang w:val="mn-MN"/>
        </w:rPr>
        <w:t xml:space="preserve">Авлигатай тэмцэх газар 2015 онд 7893 урьдчилсан мэдүүлэг хүлээн авч байсан бол 2016 онд 11840 болж 66 хувиар өссөн дүнтэй байна. Зөвхөн 2016 оны байдлаар хувийн ашиг сонирхлын урьдчилсан мэдүүлгийг хянуулахаар ирсэн шалтгаан, нөхцөлийг авч үзвэл шинээр томилогдож байгаа нь 1895, албан тушаалын ангилал зэрэглэл дэвшсэн 4050, буурсан 103, шилжин томилогдсон 3758, эрхлэх асуудлын чиг үүрэг өөрчлөгдсөн 1134 тохиолдол байна. Эндээс харахад </w:t>
      </w:r>
      <w:r w:rsidR="00C61BA5" w:rsidRPr="009169DE">
        <w:rPr>
          <w:rFonts w:ascii="Arial" w:hAnsi="Arial" w:cs="Arial"/>
          <w:color w:val="000000" w:themeColor="text1"/>
          <w:sz w:val="24"/>
          <w:szCs w:val="24"/>
          <w:lang w:val="mn-MN"/>
        </w:rPr>
        <w:t xml:space="preserve">2015 онд хувийн ашиг сонирхлын болон хөрөнгө орлогын мэдүүлэг хянуулдаг нийт төрийн албан тушаалтнуудын бараг 20 орчим хувь, </w:t>
      </w:r>
      <w:r w:rsidRPr="009169DE">
        <w:rPr>
          <w:rFonts w:ascii="Arial" w:hAnsi="Arial" w:cs="Arial"/>
          <w:color w:val="000000" w:themeColor="text1"/>
          <w:sz w:val="24"/>
          <w:szCs w:val="24"/>
          <w:lang w:val="mn-MN"/>
        </w:rPr>
        <w:t>2016 онд 30 орчим хувьд өөрчлөлт орсон байгаа юм. Энэ нь хэдийгээр 2016 он сонгуулийн жил байсан ч сонгуулийн үр дүнгээр өөрчлөгдөх боломжтой албан тушаалтнуудын тооноос 2 дахин илүү байна. 2008 онд Төрийн албаны тухай хуульд өөрчлөлт төрийн албыг улс төрийн намын харьяалалгүй болгосон ч бодит байдал дээр төрийн алба улс төрийн хараат байдалтай хэвээр байгааг эдгээр тоо баримт харуулж байна.</w:t>
      </w:r>
    </w:p>
    <w:p w:rsidR="00362AC9" w:rsidRPr="009169DE" w:rsidRDefault="00362AC9" w:rsidP="007979FA">
      <w:pPr>
        <w:pStyle w:val="BodyText2"/>
        <w:spacing w:before="120" w:after="120"/>
        <w:rPr>
          <w:rFonts w:ascii="Arial" w:hAnsi="Arial" w:cs="Arial"/>
          <w:b w:val="0"/>
          <w:color w:val="000000" w:themeColor="text1"/>
          <w:szCs w:val="24"/>
          <w:lang w:val="mn-MN"/>
        </w:rPr>
      </w:pPr>
    </w:p>
    <w:p w:rsidR="007979FA" w:rsidRPr="009169DE" w:rsidRDefault="007979FA" w:rsidP="007979FA">
      <w:pPr>
        <w:pStyle w:val="BodyText2"/>
        <w:spacing w:before="120" w:after="120"/>
        <w:rPr>
          <w:rFonts w:ascii="Arial" w:hAnsi="Arial" w:cs="Arial"/>
          <w:b w:val="0"/>
          <w:color w:val="000000" w:themeColor="text1"/>
          <w:szCs w:val="24"/>
          <w:lang w:val="mn-MN"/>
        </w:rPr>
      </w:pPr>
      <w:r w:rsidRPr="009169DE">
        <w:rPr>
          <w:rFonts w:ascii="Arial" w:hAnsi="Arial" w:cs="Arial"/>
          <w:b w:val="0"/>
          <w:color w:val="000000" w:themeColor="text1"/>
          <w:szCs w:val="24"/>
          <w:lang w:val="mn-MN"/>
        </w:rPr>
        <w:t>Сонирхлын зөрчлийн тухай хуулиар хувийн ашиг сонирхлын мэдүүлгийг гаргаж буй этгээдэд дараах үүрэг оногдуулсан нь урьдчилсан мэдүүлэг гаргаж буй</w:t>
      </w:r>
      <w:r w:rsidR="0047655C" w:rsidRPr="009169DE">
        <w:rPr>
          <w:rFonts w:ascii="Arial" w:hAnsi="Arial" w:cs="Arial"/>
          <w:b w:val="0"/>
          <w:color w:val="000000" w:themeColor="text1"/>
          <w:szCs w:val="24"/>
          <w:lang w:val="mn-MN"/>
        </w:rPr>
        <w:t xml:space="preserve"> албан тушаалтанд ч мөн хамаардаг байна</w:t>
      </w:r>
      <w:r w:rsidRPr="009169DE">
        <w:rPr>
          <w:rFonts w:ascii="Arial" w:hAnsi="Arial" w:cs="Arial"/>
          <w:b w:val="0"/>
          <w:color w:val="000000" w:themeColor="text1"/>
          <w:szCs w:val="24"/>
          <w:lang w:val="mn-MN"/>
        </w:rPr>
        <w:t>.</w:t>
      </w:r>
    </w:p>
    <w:tbl>
      <w:tblPr>
        <w:tblStyle w:val="LightShading-Accent11"/>
        <w:tblW w:w="0" w:type="auto"/>
        <w:tblLook w:val="04A0" w:firstRow="1" w:lastRow="0" w:firstColumn="1" w:lastColumn="0" w:noHBand="0" w:noVBand="1"/>
      </w:tblPr>
      <w:tblGrid>
        <w:gridCol w:w="8856"/>
      </w:tblGrid>
      <w:tr w:rsidR="007979FA" w:rsidRPr="009169DE" w:rsidTr="00D44E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rsidR="007979FA" w:rsidRPr="009169DE" w:rsidRDefault="007979FA" w:rsidP="00D44EF7">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t xml:space="preserve">23.2.Мэдүүлэг гаргагч хувийн ашиг сонирхлын мэдүүлгээ өөрөө үнэн зөв гаргах үүрэгтэй. </w:t>
            </w:r>
          </w:p>
          <w:p w:rsidR="007979FA" w:rsidRPr="009169DE" w:rsidRDefault="007979FA" w:rsidP="00D44EF7">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t>26.8.Мэдүүлэг гаргагч хувийн ашиг сонирхлын мэдүүлгээ бодитой, үнэн зөв тайлбарлах үүрэгтэй.</w:t>
            </w:r>
          </w:p>
          <w:p w:rsidR="007979FA" w:rsidRPr="009169DE" w:rsidRDefault="007979FA" w:rsidP="00D44EF7">
            <w:pPr>
              <w:pStyle w:val="BodyText2"/>
              <w:spacing w:before="120" w:after="120"/>
              <w:jc w:val="right"/>
              <w:rPr>
                <w:rFonts w:ascii="Arial" w:hAnsi="Arial" w:cs="Arial"/>
                <w:i/>
                <w:color w:val="000000" w:themeColor="text1"/>
                <w:szCs w:val="24"/>
                <w:lang w:val="mn-MN"/>
              </w:rPr>
            </w:pPr>
            <w:r w:rsidRPr="009169DE">
              <w:rPr>
                <w:rFonts w:ascii="Arial" w:hAnsi="Arial" w:cs="Arial"/>
                <w:i/>
                <w:color w:val="000000" w:themeColor="text1"/>
                <w:szCs w:val="24"/>
                <w:lang w:val="mn-MN"/>
              </w:rPr>
              <w:t>Сонирхлын зөрчлийн тухай хуулиас</w:t>
            </w:r>
          </w:p>
        </w:tc>
      </w:tr>
    </w:tbl>
    <w:p w:rsidR="007979FA" w:rsidRPr="009169DE" w:rsidRDefault="007979FA" w:rsidP="007979FA">
      <w:pPr>
        <w:pStyle w:val="BodyText2"/>
        <w:spacing w:before="120" w:after="120"/>
        <w:rPr>
          <w:rFonts w:ascii="Arial" w:hAnsi="Arial" w:cs="Arial"/>
          <w:b w:val="0"/>
          <w:color w:val="000000" w:themeColor="text1"/>
          <w:szCs w:val="24"/>
          <w:lang w:val="mn-MN"/>
        </w:rPr>
      </w:pPr>
    </w:p>
    <w:p w:rsidR="002E796F" w:rsidRPr="009169DE" w:rsidRDefault="00996E39" w:rsidP="0047655C">
      <w:pPr>
        <w:pStyle w:val="BodyText2"/>
        <w:spacing w:before="120" w:after="120"/>
        <w:jc w:val="center"/>
        <w:rPr>
          <w:rFonts w:ascii="Arial" w:hAnsi="Arial" w:cs="Arial"/>
          <w:color w:val="000000" w:themeColor="text1"/>
          <w:szCs w:val="24"/>
          <w:lang w:val="mn-MN"/>
        </w:rPr>
      </w:pPr>
      <w:r w:rsidRPr="009169DE">
        <w:rPr>
          <w:rFonts w:ascii="Arial" w:hAnsi="Arial" w:cs="Arial"/>
          <w:color w:val="000000" w:themeColor="text1"/>
          <w:szCs w:val="24"/>
          <w:lang w:val="mn-MN"/>
        </w:rPr>
        <w:lastRenderedPageBreak/>
        <w:t>Хоёр.</w:t>
      </w:r>
      <w:r w:rsidR="0047655C" w:rsidRPr="009169DE">
        <w:rPr>
          <w:rFonts w:ascii="Arial" w:hAnsi="Arial" w:cs="Arial"/>
          <w:color w:val="000000" w:themeColor="text1"/>
          <w:szCs w:val="24"/>
          <w:lang w:val="mn-MN"/>
        </w:rPr>
        <w:t>Х</w:t>
      </w:r>
      <w:r w:rsidR="007979FA" w:rsidRPr="009169DE">
        <w:rPr>
          <w:rFonts w:ascii="Arial" w:hAnsi="Arial" w:cs="Arial"/>
          <w:color w:val="000000" w:themeColor="text1"/>
          <w:szCs w:val="24"/>
          <w:lang w:val="mn-MN"/>
        </w:rPr>
        <w:t xml:space="preserve">увийн ашиг сонирхлын урьдчилсан мэдүүлгийг </w:t>
      </w:r>
    </w:p>
    <w:p w:rsidR="007979FA" w:rsidRPr="009169DE" w:rsidRDefault="007979FA" w:rsidP="0047655C">
      <w:pPr>
        <w:pStyle w:val="BodyText2"/>
        <w:spacing w:before="120" w:after="120"/>
        <w:jc w:val="center"/>
        <w:rPr>
          <w:rFonts w:ascii="Arial" w:hAnsi="Arial" w:cs="Arial"/>
          <w:color w:val="000000" w:themeColor="text1"/>
          <w:szCs w:val="24"/>
          <w:lang w:val="mn-MN"/>
        </w:rPr>
      </w:pPr>
      <w:r w:rsidRPr="009169DE">
        <w:rPr>
          <w:rFonts w:ascii="Arial" w:hAnsi="Arial" w:cs="Arial"/>
          <w:color w:val="000000" w:themeColor="text1"/>
          <w:szCs w:val="24"/>
          <w:lang w:val="mn-MN"/>
        </w:rPr>
        <w:t>хэрхэн гаргах вэ?</w:t>
      </w:r>
    </w:p>
    <w:tbl>
      <w:tblPr>
        <w:tblStyle w:val="LightShading-Accent11"/>
        <w:tblW w:w="0" w:type="auto"/>
        <w:tblLook w:val="04A0" w:firstRow="1" w:lastRow="0" w:firstColumn="1" w:lastColumn="0" w:noHBand="0" w:noVBand="1"/>
      </w:tblPr>
      <w:tblGrid>
        <w:gridCol w:w="8856"/>
      </w:tblGrid>
      <w:tr w:rsidR="007979FA" w:rsidRPr="009169DE" w:rsidTr="00D44E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rsidR="007979FA" w:rsidRPr="009169DE" w:rsidRDefault="007979FA" w:rsidP="00D44EF7">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t>23.5.Нийтийн албанд томилогдохоор нэр дэвшсэн этгээдийн хувийн ашиг сонирхлын урьдчилсан мэдүүлгийг томилох эрх бүхий байгууллага, албан тушаалтан хүлээн авч Авлигатай тэмцэх газарт хүргүүлнэ.</w:t>
            </w:r>
          </w:p>
          <w:p w:rsidR="007979FA" w:rsidRPr="009169DE" w:rsidRDefault="007979FA" w:rsidP="00D44EF7">
            <w:pPr>
              <w:pStyle w:val="BodyText2"/>
              <w:spacing w:before="120" w:after="120"/>
              <w:jc w:val="right"/>
              <w:rPr>
                <w:rFonts w:ascii="Arial" w:hAnsi="Arial" w:cs="Arial"/>
                <w:i/>
                <w:color w:val="000000" w:themeColor="text1"/>
                <w:szCs w:val="24"/>
                <w:lang w:val="mn-MN"/>
              </w:rPr>
            </w:pPr>
            <w:r w:rsidRPr="009169DE">
              <w:rPr>
                <w:rFonts w:ascii="Arial" w:hAnsi="Arial" w:cs="Arial"/>
                <w:i/>
                <w:color w:val="000000" w:themeColor="text1"/>
                <w:szCs w:val="24"/>
                <w:lang w:val="mn-MN"/>
              </w:rPr>
              <w:t>Сонирхлын зөрчлийн тухай хуулиас</w:t>
            </w:r>
          </w:p>
        </w:tc>
      </w:tr>
    </w:tbl>
    <w:p w:rsidR="007979FA" w:rsidRPr="009169DE" w:rsidRDefault="007979FA" w:rsidP="007979FA">
      <w:pPr>
        <w:pStyle w:val="BodyText2"/>
        <w:spacing w:before="120" w:after="120"/>
        <w:rPr>
          <w:rFonts w:ascii="Arial" w:hAnsi="Arial" w:cs="Arial"/>
          <w:b w:val="0"/>
          <w:color w:val="000000" w:themeColor="text1"/>
          <w:szCs w:val="24"/>
          <w:lang w:val="mn-MN"/>
        </w:rPr>
      </w:pPr>
      <w:r w:rsidRPr="009169DE">
        <w:rPr>
          <w:rFonts w:ascii="Arial" w:hAnsi="Arial" w:cs="Arial"/>
          <w:b w:val="0"/>
          <w:color w:val="000000" w:themeColor="text1"/>
          <w:szCs w:val="24"/>
          <w:lang w:val="mn-MN"/>
        </w:rPr>
        <w:t xml:space="preserve">Тус хуулиар нийтийн албанд томилогдохоор нэр дэвшиж буй этгээдийн урьдчилсан мэдүүлгийг томилох эрх бүхий байгууллага, албан тушаалтан нь гаргуулан авч, Авлигатай тэмцэх газарт холбогдох баримт бичгүүдийн хамтаар хүргүүлэх ажлыг зохион байгуулдаг байна. </w:t>
      </w:r>
    </w:p>
    <w:p w:rsidR="007979FA" w:rsidRPr="009169DE" w:rsidRDefault="007979FA" w:rsidP="007979FA">
      <w:pPr>
        <w:pStyle w:val="BodyText2"/>
        <w:spacing w:before="120" w:after="120"/>
        <w:rPr>
          <w:rFonts w:ascii="Arial" w:hAnsi="Arial" w:cs="Arial"/>
          <w:b w:val="0"/>
          <w:color w:val="000000" w:themeColor="text1"/>
          <w:szCs w:val="24"/>
          <w:lang w:val="mn-MN"/>
        </w:rPr>
      </w:pPr>
    </w:p>
    <w:p w:rsidR="00996E39" w:rsidRPr="009169DE" w:rsidRDefault="00996E39" w:rsidP="00996E39">
      <w:pPr>
        <w:pStyle w:val="BodyText2"/>
        <w:spacing w:before="120" w:after="120"/>
        <w:rPr>
          <w:rFonts w:ascii="Arial" w:hAnsi="Arial" w:cs="Arial"/>
          <w:b w:val="0"/>
          <w:color w:val="000000" w:themeColor="text1"/>
          <w:szCs w:val="24"/>
          <w:lang w:val="mn-MN"/>
        </w:rPr>
      </w:pPr>
      <w:r w:rsidRPr="009169DE">
        <w:rPr>
          <w:rFonts w:ascii="Arial" w:hAnsi="Arial" w:cs="Arial"/>
          <w:b w:val="0"/>
          <w:color w:val="000000" w:themeColor="text1"/>
          <w:szCs w:val="24"/>
          <w:lang w:val="mn-MN"/>
        </w:rPr>
        <w:t xml:space="preserve">Нийтийн албанд томилогдохоор нэр дэвшсэн этгээд хувийн ашиг сонирхлоо дараах асуудлын хүрээнд мэдүүлдэг байна. </w:t>
      </w:r>
    </w:p>
    <w:p w:rsidR="00996E39" w:rsidRPr="009169DE" w:rsidRDefault="00996E39" w:rsidP="00996E39">
      <w:pPr>
        <w:pStyle w:val="BodyText2"/>
        <w:numPr>
          <w:ilvl w:val="0"/>
          <w:numId w:val="1"/>
        </w:numPr>
        <w:spacing w:before="120" w:after="120"/>
        <w:rPr>
          <w:rFonts w:ascii="Arial" w:hAnsi="Arial" w:cs="Arial"/>
          <w:b w:val="0"/>
          <w:color w:val="000000" w:themeColor="text1"/>
          <w:szCs w:val="24"/>
          <w:lang w:val="mn-MN"/>
        </w:rPr>
      </w:pPr>
      <w:r w:rsidRPr="009169DE">
        <w:rPr>
          <w:rFonts w:ascii="Arial" w:hAnsi="Arial" w:cs="Arial"/>
          <w:b w:val="0"/>
          <w:color w:val="000000" w:themeColor="text1"/>
          <w:szCs w:val="24"/>
          <w:lang w:val="mn-MN"/>
        </w:rPr>
        <w:t>Мэдүүлэг гаргагчийн талаарх мэдээлэл /овог нэр, нас хүйс, сүүлийн 2 жилийн ажил эрхлэлтийн байдал гэх мэт/</w:t>
      </w:r>
    </w:p>
    <w:p w:rsidR="00996E39" w:rsidRPr="009169DE" w:rsidRDefault="00996E39" w:rsidP="00996E39">
      <w:pPr>
        <w:pStyle w:val="BodyText2"/>
        <w:numPr>
          <w:ilvl w:val="0"/>
          <w:numId w:val="1"/>
        </w:numPr>
        <w:spacing w:before="120" w:after="120"/>
        <w:rPr>
          <w:rFonts w:ascii="Arial" w:hAnsi="Arial" w:cs="Arial"/>
          <w:b w:val="0"/>
          <w:color w:val="000000" w:themeColor="text1"/>
          <w:szCs w:val="24"/>
          <w:lang w:val="mn-MN"/>
        </w:rPr>
      </w:pPr>
      <w:r w:rsidRPr="009169DE">
        <w:rPr>
          <w:rFonts w:ascii="Arial" w:hAnsi="Arial" w:cs="Arial"/>
          <w:b w:val="0"/>
          <w:color w:val="000000" w:themeColor="text1"/>
          <w:szCs w:val="24"/>
          <w:lang w:val="mn-MN"/>
        </w:rPr>
        <w:t>Гэр бүлийн байдал /хэн, регистрийн дугаар, ямар албан тушаалтай, хаана ажилладаг гэх мэт/</w:t>
      </w:r>
    </w:p>
    <w:p w:rsidR="00996E39" w:rsidRPr="009169DE" w:rsidRDefault="00996E39" w:rsidP="00996E39">
      <w:pPr>
        <w:pStyle w:val="BodyText2"/>
        <w:numPr>
          <w:ilvl w:val="0"/>
          <w:numId w:val="1"/>
        </w:numPr>
        <w:spacing w:before="120" w:after="120"/>
        <w:rPr>
          <w:rFonts w:ascii="Arial" w:hAnsi="Arial" w:cs="Arial"/>
          <w:b w:val="0"/>
          <w:color w:val="000000" w:themeColor="text1"/>
          <w:szCs w:val="24"/>
          <w:lang w:val="mn-MN"/>
        </w:rPr>
      </w:pPr>
      <w:r w:rsidRPr="009169DE">
        <w:rPr>
          <w:rFonts w:ascii="Arial" w:hAnsi="Arial" w:cs="Arial"/>
          <w:b w:val="0"/>
          <w:color w:val="000000" w:themeColor="text1"/>
          <w:szCs w:val="24"/>
          <w:lang w:val="mn-MN"/>
        </w:rPr>
        <w:t>Хувийн ашиг сонирхол /мэдүүлэг гаргагчтай хамаарал бүхий, мөн нэгдмэл сонирхолтой этгээдийн тухай, гишүүнчлэлийн тухай гэх мэт/.</w:t>
      </w:r>
    </w:p>
    <w:p w:rsidR="00996E39" w:rsidRPr="009169DE" w:rsidRDefault="00996E39" w:rsidP="00996E39">
      <w:pPr>
        <w:pStyle w:val="BodyText2"/>
        <w:spacing w:before="120" w:after="120"/>
        <w:rPr>
          <w:rFonts w:ascii="Arial" w:hAnsi="Arial" w:cs="Arial"/>
          <w:b w:val="0"/>
          <w:color w:val="000000" w:themeColor="text1"/>
          <w:szCs w:val="24"/>
          <w:lang w:val="mn-MN"/>
        </w:rPr>
      </w:pPr>
      <w:r w:rsidRPr="009169DE">
        <w:rPr>
          <w:rFonts w:ascii="Arial" w:hAnsi="Arial" w:cs="Arial"/>
          <w:b w:val="0"/>
          <w:color w:val="000000" w:themeColor="text1"/>
          <w:szCs w:val="24"/>
          <w:lang w:val="mn-MN"/>
        </w:rPr>
        <w:t xml:space="preserve">Нийтийн албанд томилогдохоор нэр дэвшсэн этгээдийн хувийн ашиг сонирхлын урьдчилсан мэдүүлгийн маягтыг Хууль зүйн байнгын хороо баталсан бөгөөд дараах бүрдэл хэсгүүдтэй байна. </w:t>
      </w:r>
    </w:p>
    <w:tbl>
      <w:tblPr>
        <w:tblStyle w:val="LightGrid-Accent11"/>
        <w:tblW w:w="9648" w:type="dxa"/>
        <w:tblLook w:val="04A0" w:firstRow="1" w:lastRow="0" w:firstColumn="1" w:lastColumn="0" w:noHBand="0" w:noVBand="1"/>
      </w:tblPr>
      <w:tblGrid>
        <w:gridCol w:w="2376"/>
        <w:gridCol w:w="7272"/>
      </w:tblGrid>
      <w:tr w:rsidR="00996E39" w:rsidRPr="009169DE" w:rsidTr="00D44E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996E39" w:rsidRPr="009169DE" w:rsidRDefault="00996E39" w:rsidP="00D44EF7">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t>1.Мэдүүлэг гаргагчийн талаарх мэдээлэл</w:t>
            </w:r>
          </w:p>
        </w:tc>
        <w:tc>
          <w:tcPr>
            <w:tcW w:w="7272" w:type="dxa"/>
          </w:tcPr>
          <w:p w:rsidR="00996E39" w:rsidRPr="009169DE" w:rsidRDefault="00996E39" w:rsidP="00D44EF7">
            <w:pPr>
              <w:pStyle w:val="BodyText2"/>
              <w:numPr>
                <w:ilvl w:val="0"/>
                <w:numId w:val="8"/>
              </w:num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Cs w:val="24"/>
                <w:lang w:val="mn-MN"/>
              </w:rPr>
            </w:pPr>
            <w:r w:rsidRPr="009169DE">
              <w:rPr>
                <w:rFonts w:ascii="Arial" w:hAnsi="Arial" w:cs="Arial"/>
                <w:color w:val="000000" w:themeColor="text1"/>
                <w:szCs w:val="24"/>
                <w:lang w:val="mn-MN"/>
              </w:rPr>
              <w:t>Ургийн овог:</w:t>
            </w:r>
          </w:p>
          <w:p w:rsidR="00996E39" w:rsidRPr="009169DE" w:rsidRDefault="00996E39" w:rsidP="00D44EF7">
            <w:pPr>
              <w:pStyle w:val="BodyText2"/>
              <w:numPr>
                <w:ilvl w:val="0"/>
                <w:numId w:val="8"/>
              </w:num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Cs w:val="24"/>
                <w:lang w:val="mn-MN"/>
              </w:rPr>
            </w:pPr>
            <w:r w:rsidRPr="009169DE">
              <w:rPr>
                <w:rFonts w:ascii="Arial" w:hAnsi="Arial" w:cs="Arial"/>
                <w:color w:val="000000" w:themeColor="text1"/>
                <w:szCs w:val="24"/>
                <w:lang w:val="mn-MN"/>
              </w:rPr>
              <w:t xml:space="preserve">Эцэг </w:t>
            </w:r>
            <w:r w:rsidRPr="009169DE">
              <w:rPr>
                <w:rFonts w:ascii="Arial" w:hAnsi="Arial" w:cs="Arial"/>
                <w:color w:val="000000" w:themeColor="text1"/>
                <w:szCs w:val="24"/>
              </w:rPr>
              <w:t>(</w:t>
            </w:r>
            <w:r w:rsidRPr="009169DE">
              <w:rPr>
                <w:rFonts w:ascii="Arial" w:hAnsi="Arial" w:cs="Arial"/>
                <w:color w:val="000000" w:themeColor="text1"/>
                <w:szCs w:val="24"/>
                <w:lang w:val="mn-MN"/>
              </w:rPr>
              <w:t>эх</w:t>
            </w:r>
            <w:r w:rsidRPr="009169DE">
              <w:rPr>
                <w:rFonts w:ascii="Arial" w:hAnsi="Arial" w:cs="Arial"/>
                <w:color w:val="000000" w:themeColor="text1"/>
                <w:szCs w:val="24"/>
              </w:rPr>
              <w:t>)</w:t>
            </w:r>
            <w:r w:rsidRPr="009169DE">
              <w:rPr>
                <w:rFonts w:ascii="Arial" w:hAnsi="Arial" w:cs="Arial"/>
                <w:color w:val="000000" w:themeColor="text1"/>
                <w:szCs w:val="24"/>
                <w:lang w:val="mn-MN"/>
              </w:rPr>
              <w:t>-ийн нэр:</w:t>
            </w:r>
          </w:p>
          <w:p w:rsidR="00996E39" w:rsidRPr="009169DE" w:rsidRDefault="00996E39" w:rsidP="00D44EF7">
            <w:pPr>
              <w:pStyle w:val="BodyText2"/>
              <w:numPr>
                <w:ilvl w:val="0"/>
                <w:numId w:val="8"/>
              </w:num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Cs w:val="24"/>
                <w:lang w:val="mn-MN"/>
              </w:rPr>
            </w:pPr>
            <w:r w:rsidRPr="009169DE">
              <w:rPr>
                <w:rFonts w:ascii="Arial" w:hAnsi="Arial" w:cs="Arial"/>
                <w:color w:val="000000" w:themeColor="text1"/>
                <w:szCs w:val="24"/>
                <w:lang w:val="mn-MN"/>
              </w:rPr>
              <w:t>Нэр:</w:t>
            </w:r>
          </w:p>
          <w:p w:rsidR="00996E39" w:rsidRPr="009169DE" w:rsidRDefault="00996E39" w:rsidP="00D44EF7">
            <w:pPr>
              <w:pStyle w:val="BodyText2"/>
              <w:numPr>
                <w:ilvl w:val="0"/>
                <w:numId w:val="8"/>
              </w:num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Cs w:val="24"/>
                <w:lang w:val="mn-MN"/>
              </w:rPr>
            </w:pPr>
            <w:r w:rsidRPr="009169DE">
              <w:rPr>
                <w:rFonts w:ascii="Arial" w:hAnsi="Arial" w:cs="Arial"/>
                <w:color w:val="000000" w:themeColor="text1"/>
                <w:szCs w:val="24"/>
                <w:lang w:val="mn-MN"/>
              </w:rPr>
              <w:t>Регистрийн дугаар:</w:t>
            </w:r>
          </w:p>
          <w:p w:rsidR="00996E39" w:rsidRPr="009169DE" w:rsidRDefault="00996E39" w:rsidP="00D44EF7">
            <w:pPr>
              <w:pStyle w:val="BodyText2"/>
              <w:numPr>
                <w:ilvl w:val="0"/>
                <w:numId w:val="8"/>
              </w:num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Cs w:val="24"/>
                <w:lang w:val="mn-MN"/>
              </w:rPr>
            </w:pPr>
            <w:r w:rsidRPr="009169DE">
              <w:rPr>
                <w:rFonts w:ascii="Arial" w:hAnsi="Arial" w:cs="Arial"/>
                <w:color w:val="000000" w:themeColor="text1"/>
                <w:szCs w:val="24"/>
                <w:lang w:val="mn-MN"/>
              </w:rPr>
              <w:t>Төрсөн он, сар, өдөр:</w:t>
            </w:r>
          </w:p>
          <w:p w:rsidR="00996E39" w:rsidRPr="009169DE" w:rsidRDefault="00996E39" w:rsidP="00D44EF7">
            <w:pPr>
              <w:pStyle w:val="BodyText2"/>
              <w:numPr>
                <w:ilvl w:val="0"/>
                <w:numId w:val="8"/>
              </w:num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Cs w:val="24"/>
                <w:lang w:val="mn-MN"/>
              </w:rPr>
            </w:pPr>
            <w:r w:rsidRPr="009169DE">
              <w:rPr>
                <w:rFonts w:ascii="Arial" w:hAnsi="Arial" w:cs="Arial"/>
                <w:color w:val="000000" w:themeColor="text1"/>
                <w:szCs w:val="24"/>
                <w:lang w:val="mn-MN"/>
              </w:rPr>
              <w:t>Иргэний үнэмлэхийн дугаар:</w:t>
            </w:r>
          </w:p>
          <w:p w:rsidR="00996E39" w:rsidRPr="009169DE" w:rsidRDefault="00996E39" w:rsidP="00D44EF7">
            <w:pPr>
              <w:pStyle w:val="BodyText2"/>
              <w:numPr>
                <w:ilvl w:val="0"/>
                <w:numId w:val="8"/>
              </w:num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Cs w:val="24"/>
                <w:lang w:val="mn-MN"/>
              </w:rPr>
            </w:pPr>
            <w:r w:rsidRPr="009169DE">
              <w:rPr>
                <w:rFonts w:ascii="Arial" w:hAnsi="Arial" w:cs="Arial"/>
                <w:color w:val="000000" w:themeColor="text1"/>
                <w:szCs w:val="24"/>
                <w:lang w:val="mn-MN"/>
              </w:rPr>
              <w:t>Төрсөн аймаг, хот:, сум, дүүрэг:, төрсөн газар:</w:t>
            </w:r>
          </w:p>
          <w:p w:rsidR="00996E39" w:rsidRPr="009169DE" w:rsidRDefault="00996E39" w:rsidP="00D44EF7">
            <w:pPr>
              <w:pStyle w:val="BodyText2"/>
              <w:numPr>
                <w:ilvl w:val="0"/>
                <w:numId w:val="8"/>
              </w:num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Cs w:val="24"/>
                <w:lang w:val="mn-MN"/>
              </w:rPr>
            </w:pPr>
            <w:r w:rsidRPr="009169DE">
              <w:rPr>
                <w:rFonts w:ascii="Arial" w:hAnsi="Arial" w:cs="Arial"/>
                <w:color w:val="000000" w:themeColor="text1"/>
                <w:szCs w:val="24"/>
                <w:lang w:val="mn-MN"/>
              </w:rPr>
              <w:t>Оршин суугаа газрын хаяг:</w:t>
            </w:r>
          </w:p>
          <w:p w:rsidR="00996E39" w:rsidRPr="009169DE" w:rsidRDefault="00996E39" w:rsidP="00D44EF7">
            <w:pPr>
              <w:pStyle w:val="BodyText2"/>
              <w:numPr>
                <w:ilvl w:val="0"/>
                <w:numId w:val="8"/>
              </w:num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Cs w:val="24"/>
                <w:lang w:val="mn-MN"/>
              </w:rPr>
            </w:pPr>
            <w:r w:rsidRPr="009169DE">
              <w:rPr>
                <w:rFonts w:ascii="Arial" w:hAnsi="Arial" w:cs="Arial"/>
                <w:color w:val="000000" w:themeColor="text1"/>
                <w:szCs w:val="24"/>
                <w:lang w:val="mn-MN"/>
              </w:rPr>
              <w:t>Гар утас: гэрийн утас: цахим шуудангийн хаяг:</w:t>
            </w:r>
          </w:p>
          <w:p w:rsidR="00996E39" w:rsidRPr="009169DE" w:rsidRDefault="00996E39" w:rsidP="00D44EF7">
            <w:pPr>
              <w:pStyle w:val="BodyText2"/>
              <w:numPr>
                <w:ilvl w:val="0"/>
                <w:numId w:val="8"/>
              </w:num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Cs w:val="24"/>
                <w:lang w:val="mn-MN"/>
              </w:rPr>
            </w:pPr>
            <w:r w:rsidRPr="009169DE">
              <w:rPr>
                <w:rFonts w:ascii="Arial" w:hAnsi="Arial" w:cs="Arial"/>
                <w:color w:val="000000" w:themeColor="text1"/>
                <w:szCs w:val="24"/>
                <w:lang w:val="mn-MN"/>
              </w:rPr>
              <w:t>Урьд нийтийн албанд ажиллаж байсан эсэх /ямар байгууллагад/:, албан тушаал:</w:t>
            </w:r>
          </w:p>
          <w:p w:rsidR="00996E39" w:rsidRPr="009169DE" w:rsidRDefault="00996E39" w:rsidP="00D44EF7">
            <w:pPr>
              <w:pStyle w:val="BodyText2"/>
              <w:numPr>
                <w:ilvl w:val="0"/>
                <w:numId w:val="8"/>
              </w:num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Cs w:val="24"/>
                <w:lang w:val="mn-MN"/>
              </w:rPr>
            </w:pPr>
            <w:r w:rsidRPr="009169DE">
              <w:rPr>
                <w:rFonts w:ascii="Arial" w:hAnsi="Arial" w:cs="Arial"/>
                <w:color w:val="000000" w:themeColor="text1"/>
                <w:szCs w:val="24"/>
                <w:lang w:val="mn-MN"/>
              </w:rPr>
              <w:t>Сүүлийн хоёр жилийн ажил эрхлэлт:</w:t>
            </w:r>
          </w:p>
          <w:p w:rsidR="00996E39" w:rsidRPr="009169DE" w:rsidRDefault="00996E39" w:rsidP="00D44EF7">
            <w:pPr>
              <w:pStyle w:val="BodyText2"/>
              <w:numPr>
                <w:ilvl w:val="0"/>
                <w:numId w:val="8"/>
              </w:num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Cs w:val="24"/>
                <w:lang w:val="mn-MN"/>
              </w:rPr>
            </w:pPr>
            <w:r w:rsidRPr="009169DE">
              <w:rPr>
                <w:rFonts w:ascii="Arial" w:hAnsi="Arial" w:cs="Arial"/>
                <w:color w:val="000000" w:themeColor="text1"/>
                <w:szCs w:val="24"/>
                <w:lang w:val="mn-MN"/>
              </w:rPr>
              <w:t xml:space="preserve">Нийтийн албаны аль байгууллага, албан тушаалд </w:t>
            </w:r>
            <w:r w:rsidRPr="009169DE">
              <w:rPr>
                <w:rFonts w:ascii="Arial" w:hAnsi="Arial" w:cs="Arial"/>
                <w:color w:val="000000" w:themeColor="text1"/>
                <w:szCs w:val="24"/>
                <w:lang w:val="mn-MN"/>
              </w:rPr>
              <w:lastRenderedPageBreak/>
              <w:t>томилогдохоор нэр дэвшсэн:</w:t>
            </w:r>
          </w:p>
          <w:p w:rsidR="00996E39" w:rsidRPr="009169DE" w:rsidRDefault="00996E39" w:rsidP="00D44EF7">
            <w:pPr>
              <w:pStyle w:val="BodyText2"/>
              <w:numPr>
                <w:ilvl w:val="0"/>
                <w:numId w:val="8"/>
              </w:num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Cs w:val="24"/>
                <w:lang w:val="mn-MN"/>
              </w:rPr>
            </w:pPr>
            <w:r w:rsidRPr="009169DE">
              <w:rPr>
                <w:rFonts w:ascii="Arial" w:hAnsi="Arial" w:cs="Arial"/>
                <w:color w:val="000000" w:themeColor="text1"/>
                <w:szCs w:val="24"/>
                <w:lang w:val="mn-MN"/>
              </w:rPr>
              <w:t>Нэр дэвшсэн нийтийн алба /төрийн байгууллага/, түүний салбар, нэгжийн үйл ажиллагаатай хамааралтай худалдаа, үйлдвэр, үйлчилгээ эрхэлж байсан эсэх:</w:t>
            </w:r>
          </w:p>
        </w:tc>
      </w:tr>
      <w:tr w:rsidR="00996E39" w:rsidRPr="009169DE" w:rsidTr="00D44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996E39" w:rsidRPr="009169DE" w:rsidRDefault="00996E39" w:rsidP="00D44EF7">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lastRenderedPageBreak/>
              <w:t>2.Мэдүүлэг гаргагчийн гэр бүлийн байдал</w:t>
            </w:r>
          </w:p>
        </w:tc>
        <w:tc>
          <w:tcPr>
            <w:tcW w:w="7272" w:type="dxa"/>
          </w:tcPr>
          <w:p w:rsidR="00996E39" w:rsidRPr="009169DE" w:rsidRDefault="00996E39" w:rsidP="00D44EF7">
            <w:pPr>
              <w:pStyle w:val="BodyText2"/>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Эхнэр, нөхөр, хамтран амьдрагч, хүүхэд, эцэг, эхийн</w:t>
            </w:r>
          </w:p>
          <w:p w:rsidR="00996E39" w:rsidRPr="009169DE" w:rsidRDefault="00996E39" w:rsidP="00D44EF7">
            <w:pPr>
              <w:pStyle w:val="BodyText2"/>
              <w:numPr>
                <w:ilvl w:val="0"/>
                <w:numId w:val="10"/>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Эцэг /эх/-ийн нэр:</w:t>
            </w:r>
          </w:p>
          <w:p w:rsidR="00996E39" w:rsidRPr="009169DE" w:rsidRDefault="00996E39" w:rsidP="00D44EF7">
            <w:pPr>
              <w:pStyle w:val="BodyText2"/>
              <w:numPr>
                <w:ilvl w:val="0"/>
                <w:numId w:val="10"/>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Регистрийн дугаар:</w:t>
            </w:r>
          </w:p>
          <w:p w:rsidR="00996E39" w:rsidRPr="009169DE" w:rsidRDefault="00996E39" w:rsidP="00D44EF7">
            <w:pPr>
              <w:pStyle w:val="BodyText2"/>
              <w:numPr>
                <w:ilvl w:val="0"/>
                <w:numId w:val="10"/>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Төрсөн газар, үндсэн захиргаа:</w:t>
            </w:r>
          </w:p>
          <w:p w:rsidR="00996E39" w:rsidRPr="009169DE" w:rsidRDefault="00996E39" w:rsidP="00D44EF7">
            <w:pPr>
              <w:pStyle w:val="BodyText2"/>
              <w:numPr>
                <w:ilvl w:val="0"/>
                <w:numId w:val="10"/>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Эрхэлж байгаа ажил, албан тушаал:</w:t>
            </w:r>
          </w:p>
          <w:p w:rsidR="00996E39" w:rsidRPr="009169DE" w:rsidRDefault="00996E39" w:rsidP="00D44EF7">
            <w:pPr>
              <w:pStyle w:val="BodyText2"/>
              <w:numPr>
                <w:ilvl w:val="0"/>
                <w:numId w:val="10"/>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Ажиллаж байгаа байгууллага, сурч байгаа сургууль, оршин суугаа хаяг:</w:t>
            </w:r>
          </w:p>
        </w:tc>
      </w:tr>
      <w:tr w:rsidR="00996E39" w:rsidRPr="009169DE" w:rsidTr="00D44E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996E39" w:rsidRPr="009169DE" w:rsidRDefault="00996E39" w:rsidP="00D44EF7">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t>3.Хувийн ашиг сонирхол</w:t>
            </w:r>
          </w:p>
        </w:tc>
        <w:tc>
          <w:tcPr>
            <w:tcW w:w="7272" w:type="dxa"/>
          </w:tcPr>
          <w:p w:rsidR="00996E39" w:rsidRPr="009169DE" w:rsidRDefault="00996E39" w:rsidP="00D44EF7">
            <w:pPr>
              <w:pStyle w:val="BodyText2"/>
              <w:numPr>
                <w:ilvl w:val="0"/>
                <w:numId w:val="11"/>
              </w:num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Мэдүүлэг гаргагчтай хамаарал бүхий этгээд:</w:t>
            </w:r>
          </w:p>
          <w:p w:rsidR="00996E39" w:rsidRPr="009169DE" w:rsidRDefault="00996E39" w:rsidP="00D44EF7">
            <w:pPr>
              <w:pStyle w:val="BodyText2"/>
              <w:numPr>
                <w:ilvl w:val="0"/>
                <w:numId w:val="11"/>
              </w:num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Мэдүүлэг гаргагчтай нэгдмэл сонирхолтой этгээд:</w:t>
            </w:r>
          </w:p>
          <w:p w:rsidR="00996E39" w:rsidRPr="009169DE" w:rsidRDefault="00996E39" w:rsidP="00D44EF7">
            <w:pPr>
              <w:pStyle w:val="BodyText2"/>
              <w:numPr>
                <w:ilvl w:val="0"/>
                <w:numId w:val="11"/>
              </w:num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Гишүүнчлэл, хуулийн этгээдийн удирдах зөвлөлийн гишүүн:</w:t>
            </w:r>
          </w:p>
          <w:p w:rsidR="00996E39" w:rsidRPr="009169DE" w:rsidRDefault="00996E39" w:rsidP="00D44EF7">
            <w:pPr>
              <w:pStyle w:val="BodyText2"/>
              <w:numPr>
                <w:ilvl w:val="0"/>
                <w:numId w:val="11"/>
              </w:num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Төлөөлөл хэрэгжүүлсэн байдал:</w:t>
            </w:r>
          </w:p>
          <w:p w:rsidR="00996E39" w:rsidRPr="009169DE" w:rsidRDefault="00996E39" w:rsidP="00D44EF7">
            <w:pPr>
              <w:pStyle w:val="BodyText2"/>
              <w:numPr>
                <w:ilvl w:val="0"/>
                <w:numId w:val="11"/>
              </w:num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Нэр дэвшсэн нийтийн алба, байгууллагад ажилладаг, түүний эрхлэх асуудал, харьяалах нутаг дэвсгэрт байгаа хамаарал бүхий этгээд:</w:t>
            </w:r>
          </w:p>
        </w:tc>
      </w:tr>
    </w:tbl>
    <w:p w:rsidR="00996E39" w:rsidRPr="009169DE" w:rsidRDefault="00996E39" w:rsidP="00996E39">
      <w:pPr>
        <w:pStyle w:val="BodyText2"/>
        <w:spacing w:before="120" w:after="120"/>
        <w:rPr>
          <w:rFonts w:ascii="Arial" w:hAnsi="Arial" w:cs="Arial"/>
          <w:b w:val="0"/>
          <w:color w:val="000000" w:themeColor="text1"/>
          <w:szCs w:val="24"/>
          <w:lang w:val="mn-MN"/>
        </w:rPr>
      </w:pPr>
    </w:p>
    <w:p w:rsidR="00996E39" w:rsidRPr="009169DE" w:rsidRDefault="00996E39" w:rsidP="00996E39">
      <w:pPr>
        <w:pStyle w:val="BodyText2"/>
        <w:spacing w:before="120" w:after="120"/>
        <w:rPr>
          <w:rFonts w:ascii="Arial" w:hAnsi="Arial" w:cs="Arial"/>
          <w:b w:val="0"/>
          <w:color w:val="000000" w:themeColor="text1"/>
          <w:szCs w:val="24"/>
          <w:lang w:val="mn-MN"/>
        </w:rPr>
      </w:pPr>
      <w:r w:rsidRPr="009169DE">
        <w:rPr>
          <w:rFonts w:ascii="Arial" w:hAnsi="Arial" w:cs="Arial"/>
          <w:b w:val="0"/>
          <w:color w:val="000000" w:themeColor="text1"/>
          <w:szCs w:val="24"/>
          <w:lang w:val="mn-MN"/>
        </w:rPr>
        <w:t>Хувийн ашиг сонирхлын урьдчилсан мэдүүлэгт дараах баримт бичгийг хавсаргах ёстой. Үүнд,</w:t>
      </w:r>
    </w:p>
    <w:p w:rsidR="00996E39" w:rsidRPr="009169DE" w:rsidRDefault="00996E39" w:rsidP="00996E39">
      <w:pPr>
        <w:pStyle w:val="BodyText2"/>
        <w:numPr>
          <w:ilvl w:val="0"/>
          <w:numId w:val="11"/>
        </w:numPr>
        <w:spacing w:before="120" w:after="120"/>
        <w:rPr>
          <w:rFonts w:ascii="Arial" w:hAnsi="Arial" w:cs="Arial"/>
          <w:b w:val="0"/>
          <w:color w:val="000000" w:themeColor="text1"/>
          <w:szCs w:val="24"/>
          <w:lang w:val="mn-MN"/>
        </w:rPr>
      </w:pPr>
      <w:r w:rsidRPr="009169DE">
        <w:rPr>
          <w:rFonts w:ascii="Arial" w:hAnsi="Arial" w:cs="Arial"/>
          <w:b w:val="0"/>
          <w:color w:val="000000" w:themeColor="text1"/>
          <w:szCs w:val="24"/>
          <w:lang w:val="mn-MN"/>
        </w:rPr>
        <w:t>Төрийн албан хаагчийн анкет</w:t>
      </w:r>
    </w:p>
    <w:p w:rsidR="00996E39" w:rsidRPr="009169DE" w:rsidRDefault="00996E39" w:rsidP="00996E39">
      <w:pPr>
        <w:pStyle w:val="BodyText2"/>
        <w:numPr>
          <w:ilvl w:val="0"/>
          <w:numId w:val="11"/>
        </w:numPr>
        <w:spacing w:before="120" w:after="120"/>
        <w:rPr>
          <w:rFonts w:ascii="Arial" w:hAnsi="Arial" w:cs="Arial"/>
          <w:b w:val="0"/>
          <w:color w:val="000000" w:themeColor="text1"/>
          <w:szCs w:val="24"/>
          <w:lang w:val="mn-MN"/>
        </w:rPr>
      </w:pPr>
      <w:r w:rsidRPr="009169DE">
        <w:rPr>
          <w:rFonts w:ascii="Arial" w:hAnsi="Arial" w:cs="Arial"/>
          <w:b w:val="0"/>
          <w:color w:val="000000" w:themeColor="text1"/>
          <w:szCs w:val="24"/>
          <w:lang w:val="mn-MN"/>
        </w:rPr>
        <w:t>Ял шийтгэлгүй эсэх талаархи тодорхойлолт</w:t>
      </w:r>
    </w:p>
    <w:p w:rsidR="00996E39" w:rsidRPr="009169DE" w:rsidRDefault="00996E39" w:rsidP="00996E39">
      <w:pPr>
        <w:pStyle w:val="BodyText2"/>
        <w:numPr>
          <w:ilvl w:val="0"/>
          <w:numId w:val="11"/>
        </w:numPr>
        <w:spacing w:before="120" w:after="120"/>
        <w:rPr>
          <w:rFonts w:ascii="Arial" w:hAnsi="Arial" w:cs="Arial"/>
          <w:b w:val="0"/>
          <w:color w:val="000000" w:themeColor="text1"/>
          <w:szCs w:val="24"/>
          <w:lang w:val="mn-MN"/>
        </w:rPr>
      </w:pPr>
      <w:r w:rsidRPr="009169DE">
        <w:rPr>
          <w:rFonts w:ascii="Arial" w:hAnsi="Arial" w:cs="Arial"/>
          <w:b w:val="0"/>
          <w:color w:val="000000" w:themeColor="text1"/>
          <w:szCs w:val="24"/>
          <w:lang w:val="mn-MN"/>
        </w:rPr>
        <w:t xml:space="preserve">Хуулийн этгээдийн үүсгэн байгуулагч, хөрөнгө оруулагчийн талаарх лавлагаа </w:t>
      </w:r>
    </w:p>
    <w:p w:rsidR="00996E39" w:rsidRPr="009169DE" w:rsidRDefault="00996E39" w:rsidP="00996E39">
      <w:pPr>
        <w:pStyle w:val="BodyText2"/>
        <w:numPr>
          <w:ilvl w:val="0"/>
          <w:numId w:val="11"/>
        </w:numPr>
        <w:spacing w:before="120" w:after="120"/>
        <w:rPr>
          <w:rFonts w:ascii="Arial" w:hAnsi="Arial" w:cs="Arial"/>
          <w:b w:val="0"/>
          <w:color w:val="000000" w:themeColor="text1"/>
          <w:szCs w:val="24"/>
          <w:lang w:val="mn-MN"/>
        </w:rPr>
      </w:pPr>
      <w:r w:rsidRPr="009169DE">
        <w:rPr>
          <w:rFonts w:ascii="Arial" w:hAnsi="Arial" w:cs="Arial"/>
          <w:b w:val="0"/>
          <w:color w:val="000000" w:themeColor="text1"/>
          <w:szCs w:val="24"/>
          <w:lang w:val="mn-MN"/>
        </w:rPr>
        <w:t>Бусад шаардлагатай баримт бичиг.</w:t>
      </w:r>
    </w:p>
    <w:p w:rsidR="00996E39" w:rsidRPr="009169DE" w:rsidRDefault="00996E39" w:rsidP="007979FA">
      <w:pPr>
        <w:pStyle w:val="BodyText2"/>
        <w:spacing w:before="120" w:after="120"/>
        <w:rPr>
          <w:rFonts w:ascii="Arial" w:hAnsi="Arial" w:cs="Arial"/>
          <w:b w:val="0"/>
          <w:color w:val="000000" w:themeColor="text1"/>
          <w:szCs w:val="24"/>
          <w:lang w:val="mn-MN"/>
        </w:rPr>
      </w:pPr>
    </w:p>
    <w:p w:rsidR="00996E39" w:rsidRPr="009169DE" w:rsidRDefault="00996E39" w:rsidP="00996E39">
      <w:pPr>
        <w:pStyle w:val="BodyText2"/>
        <w:spacing w:before="120" w:after="120"/>
        <w:jc w:val="center"/>
        <w:rPr>
          <w:rFonts w:ascii="Arial" w:hAnsi="Arial" w:cs="Arial"/>
          <w:color w:val="000000" w:themeColor="text1"/>
          <w:szCs w:val="24"/>
          <w:lang w:val="mn-MN"/>
        </w:rPr>
      </w:pPr>
      <w:r w:rsidRPr="009169DE">
        <w:rPr>
          <w:rFonts w:ascii="Arial" w:hAnsi="Arial" w:cs="Arial"/>
          <w:color w:val="000000" w:themeColor="text1"/>
          <w:szCs w:val="24"/>
          <w:lang w:val="mn-MN"/>
        </w:rPr>
        <w:t>Гурав. Х</w:t>
      </w:r>
      <w:r w:rsidR="007979FA" w:rsidRPr="009169DE">
        <w:rPr>
          <w:rFonts w:ascii="Arial" w:hAnsi="Arial" w:cs="Arial"/>
          <w:color w:val="000000" w:themeColor="text1"/>
          <w:szCs w:val="24"/>
          <w:lang w:val="mn-MN"/>
        </w:rPr>
        <w:t>увийн ашиг сонирхлын урьдчилсан мэдүүлгийг</w:t>
      </w:r>
    </w:p>
    <w:p w:rsidR="007979FA" w:rsidRPr="009169DE" w:rsidRDefault="007979FA" w:rsidP="00996E39">
      <w:pPr>
        <w:pStyle w:val="BodyText2"/>
        <w:spacing w:before="120" w:after="120"/>
        <w:jc w:val="center"/>
        <w:rPr>
          <w:rFonts w:ascii="Arial" w:hAnsi="Arial" w:cs="Arial"/>
          <w:color w:val="000000" w:themeColor="text1"/>
          <w:szCs w:val="24"/>
          <w:lang w:val="mn-MN"/>
        </w:rPr>
      </w:pPr>
      <w:r w:rsidRPr="009169DE">
        <w:rPr>
          <w:rFonts w:ascii="Arial" w:hAnsi="Arial" w:cs="Arial"/>
          <w:color w:val="000000" w:themeColor="text1"/>
          <w:szCs w:val="24"/>
          <w:lang w:val="mn-MN"/>
        </w:rPr>
        <w:t>хэрхэн хянан шалгадаг вэ?</w:t>
      </w:r>
    </w:p>
    <w:tbl>
      <w:tblPr>
        <w:tblStyle w:val="LightShading-Accent11"/>
        <w:tblW w:w="0" w:type="auto"/>
        <w:tblLook w:val="04A0" w:firstRow="1" w:lastRow="0" w:firstColumn="1" w:lastColumn="0" w:noHBand="0" w:noVBand="1"/>
      </w:tblPr>
      <w:tblGrid>
        <w:gridCol w:w="8856"/>
      </w:tblGrid>
      <w:tr w:rsidR="007979FA" w:rsidRPr="009169DE" w:rsidTr="00D44E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rsidR="007979FA" w:rsidRPr="009169DE" w:rsidRDefault="007979FA" w:rsidP="00D44EF7">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t xml:space="preserve">23.6.Авлигатай тэмцэх газар нийтийн албанд томилогдохоор нэр дэвшсэн этгээдийн хувийн ашиг сонирхлын урьдчилсан мэдүүлгийг ажлын 10 өдөрт багтаан хянан үзээд тухайн албан үүргийг хэрэгжүүлэхэд ашиг сонирхлын зөрчил үүсэх эсэх талаарх томилох эрх бүхий байгууллага, албан </w:t>
            </w:r>
            <w:r w:rsidRPr="009169DE">
              <w:rPr>
                <w:rFonts w:ascii="Arial" w:hAnsi="Arial" w:cs="Arial"/>
                <w:color w:val="000000" w:themeColor="text1"/>
                <w:szCs w:val="24"/>
                <w:lang w:val="mn-MN"/>
              </w:rPr>
              <w:lastRenderedPageBreak/>
              <w:t>тушаалтанд мэдэгдэнэ.</w:t>
            </w:r>
          </w:p>
          <w:p w:rsidR="007979FA" w:rsidRPr="009169DE" w:rsidRDefault="007979FA" w:rsidP="00D44EF7">
            <w:pPr>
              <w:pStyle w:val="BodyText2"/>
              <w:spacing w:before="120" w:after="120"/>
              <w:jc w:val="right"/>
              <w:rPr>
                <w:rFonts w:ascii="Arial" w:hAnsi="Arial" w:cs="Arial"/>
                <w:i/>
                <w:color w:val="000000" w:themeColor="text1"/>
                <w:szCs w:val="24"/>
                <w:lang w:val="mn-MN"/>
              </w:rPr>
            </w:pPr>
            <w:r w:rsidRPr="009169DE">
              <w:rPr>
                <w:rFonts w:ascii="Arial" w:hAnsi="Arial" w:cs="Arial"/>
                <w:i/>
                <w:color w:val="000000" w:themeColor="text1"/>
                <w:szCs w:val="24"/>
                <w:lang w:val="mn-MN"/>
              </w:rPr>
              <w:t>Сонирхлын зөрчлийн тухай хуулиас</w:t>
            </w:r>
          </w:p>
        </w:tc>
      </w:tr>
    </w:tbl>
    <w:p w:rsidR="001E4E1D" w:rsidRPr="009169DE" w:rsidRDefault="007979FA" w:rsidP="007979FA">
      <w:pPr>
        <w:pStyle w:val="BodyText2"/>
        <w:spacing w:before="120" w:after="120"/>
        <w:rPr>
          <w:rFonts w:ascii="Arial" w:hAnsi="Arial" w:cs="Arial"/>
          <w:b w:val="0"/>
          <w:color w:val="000000" w:themeColor="text1"/>
          <w:szCs w:val="24"/>
          <w:lang w:val="mn-MN"/>
        </w:rPr>
      </w:pPr>
      <w:r w:rsidRPr="009169DE">
        <w:rPr>
          <w:rFonts w:ascii="Arial" w:hAnsi="Arial" w:cs="Arial"/>
          <w:b w:val="0"/>
          <w:color w:val="000000" w:themeColor="text1"/>
          <w:szCs w:val="24"/>
          <w:lang w:val="mn-MN"/>
        </w:rPr>
        <w:lastRenderedPageBreak/>
        <w:t xml:space="preserve">Энэ нь нийтийн албанд хэнийг томилох, томилсны дараа ашиг сонирхлын зөрчил үүсэх эсэх талаар тухайн албан тушаалтныг томилох байгууллага, албан тушаалтан мэргэжлийн байгууллага буюу Авлигатай тэмцэх газрын саналыг авах явдал. Нөгөө талаас нийтийн албанд нэр дэвшсэн этгээдийг тухайн албан үүргийг хэрэгжүүлэхэд ашиг сонирхлын зөрчил үүсэх эсэх талаар хяналт шалгалт явуулж томилох эрх бүхий байгууллага, албан тушаалтанд мэдэгдэж байх үүргийг Авлигатай тэмцэх газар хуулиар хүлээж байгаа гэж ойлгож болно. </w:t>
      </w:r>
    </w:p>
    <w:p w:rsidR="00BE2F17" w:rsidRDefault="007979FA" w:rsidP="007979FA">
      <w:pPr>
        <w:pStyle w:val="BodyText2"/>
        <w:spacing w:before="120" w:after="120"/>
        <w:rPr>
          <w:rFonts w:ascii="Arial" w:hAnsi="Arial" w:cs="Arial"/>
          <w:b w:val="0"/>
          <w:color w:val="000000" w:themeColor="text1"/>
          <w:szCs w:val="24"/>
          <w:lang w:val="mn-MN"/>
        </w:rPr>
      </w:pPr>
      <w:r w:rsidRPr="009169DE">
        <w:rPr>
          <w:rFonts w:ascii="Arial" w:hAnsi="Arial" w:cs="Arial"/>
          <w:b w:val="0"/>
          <w:color w:val="000000" w:themeColor="text1"/>
          <w:szCs w:val="24"/>
          <w:lang w:val="mn-MN"/>
        </w:rPr>
        <w:t>Хуулийн дээрх заалт болон АТГ-ын даргын 2013 оны 5 дугаар сарын 22-ны өдрийн а\58 тоот тушаал болох “Хяналт шалгалтын журам”-ын 4 дүгээр зүйлд заасны дагуу хянах ажиллагаа хийгддэг</w:t>
      </w:r>
      <w:r w:rsidR="001E4E1D" w:rsidRPr="009169DE">
        <w:rPr>
          <w:rFonts w:ascii="Arial" w:hAnsi="Arial" w:cs="Arial"/>
          <w:b w:val="0"/>
          <w:color w:val="000000" w:themeColor="text1"/>
          <w:szCs w:val="24"/>
          <w:lang w:val="mn-MN"/>
        </w:rPr>
        <w:t xml:space="preserve"> байна</w:t>
      </w:r>
      <w:r w:rsidRPr="009169DE">
        <w:rPr>
          <w:rFonts w:ascii="Arial" w:hAnsi="Arial" w:cs="Arial"/>
          <w:b w:val="0"/>
          <w:color w:val="000000" w:themeColor="text1"/>
          <w:szCs w:val="24"/>
          <w:lang w:val="mn-MN"/>
        </w:rPr>
        <w:t xml:space="preserve">. Тус журмын 2.2-д зааснаар нийтийн албанд томилохоор нэр дэвшсэн этгээдийн хувийн ашиг сонирхлын урьдчилсан мэдүүлгийг хянах, шалгах ажиллагааг Хяналт шалгалт, дүн шинжилгээний хэлтсийн Хяналт шалгалтын алба гүйцэтгэдэг. </w:t>
      </w:r>
      <w:r w:rsidR="00BE2F17">
        <w:rPr>
          <w:rFonts w:ascii="Arial" w:hAnsi="Arial" w:cs="Arial"/>
          <w:b w:val="0"/>
          <w:color w:val="000000" w:themeColor="text1"/>
          <w:szCs w:val="24"/>
          <w:lang w:val="mn-MN"/>
        </w:rPr>
        <w:t>Үүнд,</w:t>
      </w:r>
    </w:p>
    <w:p w:rsidR="00BE2F17" w:rsidRDefault="007979FA" w:rsidP="007979FA">
      <w:pPr>
        <w:pStyle w:val="BodyText2"/>
        <w:numPr>
          <w:ilvl w:val="0"/>
          <w:numId w:val="11"/>
        </w:numPr>
        <w:spacing w:before="120" w:after="120"/>
        <w:rPr>
          <w:rFonts w:ascii="Arial" w:hAnsi="Arial" w:cs="Arial"/>
          <w:b w:val="0"/>
          <w:color w:val="000000" w:themeColor="text1"/>
          <w:szCs w:val="24"/>
          <w:lang w:val="mn-MN"/>
        </w:rPr>
      </w:pPr>
      <w:r w:rsidRPr="009169DE">
        <w:rPr>
          <w:rFonts w:ascii="Arial" w:hAnsi="Arial" w:cs="Arial"/>
          <w:b w:val="0"/>
          <w:color w:val="000000" w:themeColor="text1"/>
          <w:szCs w:val="24"/>
          <w:lang w:val="mn-MN"/>
        </w:rPr>
        <w:t>Хяналт шалгалтын албаны ажилтан урьдчилсан мэдүүлгийг хянахаар хүлээн</w:t>
      </w:r>
      <w:r w:rsidR="001050E5" w:rsidRPr="009169DE">
        <w:rPr>
          <w:rFonts w:ascii="Arial" w:hAnsi="Arial" w:cs="Arial"/>
          <w:b w:val="0"/>
          <w:color w:val="000000" w:themeColor="text1"/>
          <w:szCs w:val="24"/>
          <w:lang w:val="mn-MN"/>
        </w:rPr>
        <w:t xml:space="preserve"> </w:t>
      </w:r>
      <w:r w:rsidRPr="009169DE">
        <w:rPr>
          <w:rFonts w:ascii="Arial" w:hAnsi="Arial" w:cs="Arial"/>
          <w:b w:val="0"/>
          <w:color w:val="000000" w:themeColor="text1"/>
          <w:szCs w:val="24"/>
          <w:lang w:val="mn-MN"/>
        </w:rPr>
        <w:t xml:space="preserve">аваад эхлээд баримт бичгийн бүрдлийг хангах ажил хийнэ. Хуульд заасан шаардлага хангаагүй баримт бичиг ирүүлэх, холбогдох материалыг дутуу ирүүлсэн холбогдох этгээдэд мэдэгдэж бүрдлийг хангуулна. Урьдчилсан мэдүүлгийг хянах хуульд заасан хугацаанд бүрдлийг хангаагүй бол ирүүлсэн материалыг буцаана. </w:t>
      </w:r>
    </w:p>
    <w:p w:rsidR="00BE2F17" w:rsidRDefault="007979FA" w:rsidP="007979FA">
      <w:pPr>
        <w:pStyle w:val="BodyText2"/>
        <w:numPr>
          <w:ilvl w:val="0"/>
          <w:numId w:val="11"/>
        </w:numPr>
        <w:spacing w:before="120" w:after="120"/>
        <w:rPr>
          <w:rFonts w:ascii="Arial" w:hAnsi="Arial" w:cs="Arial"/>
          <w:b w:val="0"/>
          <w:color w:val="000000" w:themeColor="text1"/>
          <w:szCs w:val="24"/>
          <w:lang w:val="mn-MN"/>
        </w:rPr>
      </w:pPr>
      <w:r w:rsidRPr="00BE2F17">
        <w:rPr>
          <w:rFonts w:ascii="Arial" w:hAnsi="Arial" w:cs="Arial"/>
          <w:b w:val="0"/>
          <w:color w:val="000000" w:themeColor="text1"/>
          <w:szCs w:val="24"/>
          <w:lang w:val="mn-MN"/>
        </w:rPr>
        <w:t xml:space="preserve">Урьдчилсан мэдүүлгийн иж бүрдлийг шалгасны дараа хүлээн авсан ажилтан нэр дэвшсэн этгээд тухайн албан үүргийг гүйцэтгэхэд ашиг сонирхлын зөрчил үүсэх эсэх талаар үндэслэл бүхий дүгнэлт, санал тусгасан танилцуулга бичиж, ахлах ажилтан, алба, хэлтсийн даргаар шийдвэрлүүлсний дараа томилох эрх бүхий байгууллага, албан тушаалтанд хариу хүргүүлнэ. </w:t>
      </w:r>
    </w:p>
    <w:p w:rsidR="007979FA" w:rsidRDefault="007979FA" w:rsidP="007979FA">
      <w:pPr>
        <w:pStyle w:val="BodyText2"/>
        <w:numPr>
          <w:ilvl w:val="0"/>
          <w:numId w:val="11"/>
        </w:numPr>
        <w:spacing w:before="120" w:after="120"/>
        <w:rPr>
          <w:rFonts w:ascii="Arial" w:hAnsi="Arial" w:cs="Arial"/>
          <w:b w:val="0"/>
          <w:color w:val="000000" w:themeColor="text1"/>
          <w:szCs w:val="24"/>
          <w:lang w:val="mn-MN"/>
        </w:rPr>
      </w:pPr>
      <w:r w:rsidRPr="00BE2F17">
        <w:rPr>
          <w:rFonts w:ascii="Arial" w:hAnsi="Arial" w:cs="Arial"/>
          <w:b w:val="0"/>
          <w:color w:val="000000" w:themeColor="text1"/>
          <w:szCs w:val="24"/>
          <w:lang w:val="mn-MN"/>
        </w:rPr>
        <w:t xml:space="preserve">Урьдчилсан мэдүүлгийг хянан шалгах явцад нэр дэвшсэн этгээдээс тодруулга, тайлбар авах боломжтой. </w:t>
      </w:r>
    </w:p>
    <w:p w:rsidR="0024586E" w:rsidRPr="009169DE" w:rsidRDefault="0024586E" w:rsidP="0024586E">
      <w:pPr>
        <w:pStyle w:val="BodyText2"/>
        <w:numPr>
          <w:ilvl w:val="0"/>
          <w:numId w:val="11"/>
        </w:numPr>
        <w:spacing w:before="120" w:after="120"/>
        <w:rPr>
          <w:rFonts w:ascii="Arial" w:hAnsi="Arial" w:cs="Arial"/>
          <w:b w:val="0"/>
          <w:color w:val="000000" w:themeColor="text1"/>
          <w:szCs w:val="24"/>
          <w:lang w:val="mn-MN"/>
        </w:rPr>
      </w:pPr>
      <w:r w:rsidRPr="009169DE">
        <w:rPr>
          <w:rFonts w:ascii="Arial" w:hAnsi="Arial" w:cs="Arial"/>
          <w:b w:val="0"/>
          <w:color w:val="000000" w:themeColor="text1"/>
          <w:szCs w:val="24"/>
          <w:lang w:val="mn-MN"/>
        </w:rPr>
        <w:t xml:space="preserve">Урьдчилсан мэдүүлгийн хяналт шалгалтын ажлын хүрээнд бүртгэл, хяналтын байгууллагуудаас мэдээлэл, лавлагаа гаргуулан авдаг. </w:t>
      </w:r>
    </w:p>
    <w:p w:rsidR="007979FA" w:rsidRPr="009169DE" w:rsidRDefault="007979FA" w:rsidP="007979FA">
      <w:pPr>
        <w:pStyle w:val="BodyText2"/>
        <w:spacing w:before="120" w:after="120"/>
        <w:ind w:left="720"/>
        <w:rPr>
          <w:rFonts w:ascii="Arial" w:hAnsi="Arial" w:cs="Arial"/>
          <w:b w:val="0"/>
          <w:color w:val="000000" w:themeColor="text1"/>
          <w:szCs w:val="24"/>
          <w:lang w:val="mn-MN"/>
        </w:rPr>
      </w:pPr>
    </w:p>
    <w:p w:rsidR="00BA3D43" w:rsidRPr="009169DE" w:rsidRDefault="00BA3D43" w:rsidP="00BA3D43">
      <w:pPr>
        <w:pStyle w:val="BodyText2"/>
        <w:spacing w:before="120" w:after="120"/>
        <w:rPr>
          <w:rFonts w:ascii="Arial" w:hAnsi="Arial" w:cs="Arial"/>
          <w:b w:val="0"/>
          <w:color w:val="000000" w:themeColor="text1"/>
          <w:szCs w:val="24"/>
          <w:lang w:val="mn-MN"/>
        </w:rPr>
      </w:pPr>
      <w:r w:rsidRPr="009169DE">
        <w:rPr>
          <w:rFonts w:ascii="Arial" w:hAnsi="Arial" w:cs="Arial"/>
          <w:b w:val="0"/>
          <w:color w:val="000000" w:themeColor="text1"/>
          <w:szCs w:val="24"/>
          <w:lang w:val="mn-MN"/>
        </w:rPr>
        <w:t>2013-2016 оны байдлаарх Авлигатай тэмцэх газрын хүлээн авсан болон хянан шийдвэрлэсэн урьдчилсан мэдүүлгийн тоон үзүүлэлт.</w:t>
      </w:r>
    </w:p>
    <w:tbl>
      <w:tblPr>
        <w:tblStyle w:val="LightGrid-Accent5"/>
        <w:tblW w:w="0" w:type="auto"/>
        <w:tblLook w:val="04A0" w:firstRow="1" w:lastRow="0" w:firstColumn="1" w:lastColumn="0" w:noHBand="0" w:noVBand="1"/>
      </w:tblPr>
      <w:tblGrid>
        <w:gridCol w:w="2988"/>
        <w:gridCol w:w="2880"/>
        <w:gridCol w:w="2880"/>
      </w:tblGrid>
      <w:tr w:rsidR="00BA3D43" w:rsidRPr="009169DE" w:rsidTr="00D44E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BA3D43" w:rsidRPr="009169DE" w:rsidRDefault="00BA3D43" w:rsidP="00D44EF7">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t xml:space="preserve">Он </w:t>
            </w:r>
          </w:p>
        </w:tc>
        <w:tc>
          <w:tcPr>
            <w:tcW w:w="2880" w:type="dxa"/>
          </w:tcPr>
          <w:p w:rsidR="00BA3D43" w:rsidRPr="009169DE" w:rsidRDefault="00BA3D43" w:rsidP="00D44EF7">
            <w:pPr>
              <w:pStyle w:val="BodyText2"/>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Cs w:val="24"/>
                <w:lang w:val="mn-MN"/>
              </w:rPr>
            </w:pPr>
            <w:r w:rsidRPr="009169DE">
              <w:rPr>
                <w:rFonts w:ascii="Arial" w:hAnsi="Arial" w:cs="Arial"/>
                <w:color w:val="000000" w:themeColor="text1"/>
                <w:szCs w:val="24"/>
                <w:lang w:val="mn-MN"/>
              </w:rPr>
              <w:t>Нийт хүлээн авсан ХАСУМ-ийн тоо</w:t>
            </w:r>
          </w:p>
        </w:tc>
        <w:tc>
          <w:tcPr>
            <w:tcW w:w="2880" w:type="dxa"/>
          </w:tcPr>
          <w:p w:rsidR="00BA3D43" w:rsidRPr="009169DE" w:rsidRDefault="00BA3D43" w:rsidP="00D44EF7">
            <w:pPr>
              <w:pStyle w:val="BodyText2"/>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Cs w:val="24"/>
                <w:lang w:val="mn-MN"/>
              </w:rPr>
            </w:pPr>
            <w:r w:rsidRPr="009169DE">
              <w:rPr>
                <w:rFonts w:ascii="Arial" w:hAnsi="Arial" w:cs="Arial"/>
                <w:color w:val="000000" w:themeColor="text1"/>
                <w:szCs w:val="24"/>
                <w:lang w:val="mn-MN"/>
              </w:rPr>
              <w:t>Хянан шийдвэрлэсэн ХАСУМ-ийн тоо</w:t>
            </w:r>
          </w:p>
        </w:tc>
      </w:tr>
      <w:tr w:rsidR="00BA3D43" w:rsidRPr="009169DE" w:rsidTr="00D44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BA3D43" w:rsidRPr="009169DE" w:rsidRDefault="00BA3D43" w:rsidP="00D44EF7">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rPr>
              <w:t xml:space="preserve">2013 </w:t>
            </w:r>
            <w:r w:rsidRPr="009169DE">
              <w:rPr>
                <w:rFonts w:ascii="Arial" w:hAnsi="Arial" w:cs="Arial"/>
                <w:color w:val="000000" w:themeColor="text1"/>
                <w:szCs w:val="24"/>
                <w:lang w:val="mn-MN"/>
              </w:rPr>
              <w:t>он</w:t>
            </w:r>
          </w:p>
        </w:tc>
        <w:tc>
          <w:tcPr>
            <w:tcW w:w="2880" w:type="dxa"/>
          </w:tcPr>
          <w:p w:rsidR="00BA3D43" w:rsidRPr="009169DE" w:rsidRDefault="00BA3D43" w:rsidP="00D44EF7">
            <w:pPr>
              <w:pStyle w:val="BodyText2"/>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Cs w:val="24"/>
              </w:rPr>
            </w:pPr>
            <w:r w:rsidRPr="009169DE">
              <w:rPr>
                <w:rFonts w:ascii="Arial" w:hAnsi="Arial" w:cs="Arial"/>
                <w:b w:val="0"/>
                <w:color w:val="000000" w:themeColor="text1"/>
                <w:szCs w:val="24"/>
              </w:rPr>
              <w:t>10</w:t>
            </w:r>
            <w:r w:rsidRPr="009169DE">
              <w:rPr>
                <w:rFonts w:ascii="Arial" w:hAnsi="Arial" w:cs="Arial"/>
                <w:b w:val="0"/>
                <w:color w:val="000000" w:themeColor="text1"/>
                <w:szCs w:val="24"/>
                <w:lang w:val="mn-MN"/>
              </w:rPr>
              <w:t>.</w:t>
            </w:r>
            <w:r w:rsidRPr="009169DE">
              <w:rPr>
                <w:rFonts w:ascii="Arial" w:hAnsi="Arial" w:cs="Arial"/>
                <w:b w:val="0"/>
                <w:color w:val="000000" w:themeColor="text1"/>
                <w:szCs w:val="24"/>
              </w:rPr>
              <w:t>490</w:t>
            </w:r>
          </w:p>
        </w:tc>
        <w:tc>
          <w:tcPr>
            <w:tcW w:w="2880" w:type="dxa"/>
          </w:tcPr>
          <w:p w:rsidR="00BA3D43" w:rsidRPr="009169DE" w:rsidRDefault="00BA3D43" w:rsidP="00D44EF7">
            <w:pPr>
              <w:pStyle w:val="BodyText2"/>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Cs w:val="24"/>
              </w:rPr>
            </w:pPr>
            <w:r w:rsidRPr="009169DE">
              <w:rPr>
                <w:rFonts w:ascii="Arial" w:hAnsi="Arial" w:cs="Arial"/>
                <w:b w:val="0"/>
                <w:color w:val="000000" w:themeColor="text1"/>
                <w:szCs w:val="24"/>
              </w:rPr>
              <w:t>10</w:t>
            </w:r>
            <w:r w:rsidRPr="009169DE">
              <w:rPr>
                <w:rFonts w:ascii="Arial" w:hAnsi="Arial" w:cs="Arial"/>
                <w:b w:val="0"/>
                <w:color w:val="000000" w:themeColor="text1"/>
                <w:szCs w:val="24"/>
                <w:lang w:val="mn-MN"/>
              </w:rPr>
              <w:t>.</w:t>
            </w:r>
            <w:r w:rsidRPr="009169DE">
              <w:rPr>
                <w:rFonts w:ascii="Arial" w:hAnsi="Arial" w:cs="Arial"/>
                <w:b w:val="0"/>
                <w:color w:val="000000" w:themeColor="text1"/>
                <w:szCs w:val="24"/>
              </w:rPr>
              <w:t>338</w:t>
            </w:r>
          </w:p>
        </w:tc>
      </w:tr>
      <w:tr w:rsidR="00BA3D43" w:rsidRPr="009169DE" w:rsidTr="00D44E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BA3D43" w:rsidRPr="009169DE" w:rsidRDefault="00BA3D43" w:rsidP="00D44EF7">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rPr>
              <w:lastRenderedPageBreak/>
              <w:t>2014</w:t>
            </w:r>
            <w:r w:rsidRPr="009169DE">
              <w:rPr>
                <w:rFonts w:ascii="Arial" w:hAnsi="Arial" w:cs="Arial"/>
                <w:color w:val="000000" w:themeColor="text1"/>
                <w:szCs w:val="24"/>
                <w:lang w:val="mn-MN"/>
              </w:rPr>
              <w:t xml:space="preserve"> он</w:t>
            </w:r>
          </w:p>
        </w:tc>
        <w:tc>
          <w:tcPr>
            <w:tcW w:w="2880" w:type="dxa"/>
          </w:tcPr>
          <w:p w:rsidR="00BA3D43" w:rsidRPr="009169DE" w:rsidRDefault="00BA3D43" w:rsidP="00D44EF7">
            <w:pPr>
              <w:pStyle w:val="BodyText2"/>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 w:val="0"/>
                <w:color w:val="000000" w:themeColor="text1"/>
                <w:szCs w:val="24"/>
              </w:rPr>
            </w:pPr>
            <w:r w:rsidRPr="009169DE">
              <w:rPr>
                <w:rFonts w:ascii="Arial" w:hAnsi="Arial" w:cs="Arial"/>
                <w:b w:val="0"/>
                <w:color w:val="000000" w:themeColor="text1"/>
                <w:szCs w:val="24"/>
              </w:rPr>
              <w:t>13</w:t>
            </w:r>
            <w:r w:rsidRPr="009169DE">
              <w:rPr>
                <w:rFonts w:ascii="Arial" w:hAnsi="Arial" w:cs="Arial"/>
                <w:b w:val="0"/>
                <w:color w:val="000000" w:themeColor="text1"/>
                <w:szCs w:val="24"/>
                <w:lang w:val="mn-MN"/>
              </w:rPr>
              <w:t>.</w:t>
            </w:r>
            <w:r w:rsidRPr="009169DE">
              <w:rPr>
                <w:rFonts w:ascii="Arial" w:hAnsi="Arial" w:cs="Arial"/>
                <w:b w:val="0"/>
                <w:color w:val="000000" w:themeColor="text1"/>
                <w:szCs w:val="24"/>
              </w:rPr>
              <w:t>226</w:t>
            </w:r>
          </w:p>
        </w:tc>
        <w:tc>
          <w:tcPr>
            <w:tcW w:w="2880" w:type="dxa"/>
          </w:tcPr>
          <w:p w:rsidR="00BA3D43" w:rsidRPr="009169DE" w:rsidRDefault="00BA3D43" w:rsidP="00D44EF7">
            <w:pPr>
              <w:pStyle w:val="BodyText2"/>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 w:val="0"/>
                <w:color w:val="000000" w:themeColor="text1"/>
                <w:szCs w:val="24"/>
              </w:rPr>
            </w:pPr>
            <w:r w:rsidRPr="009169DE">
              <w:rPr>
                <w:rFonts w:ascii="Arial" w:hAnsi="Arial" w:cs="Arial"/>
                <w:b w:val="0"/>
                <w:color w:val="000000" w:themeColor="text1"/>
                <w:szCs w:val="24"/>
              </w:rPr>
              <w:t>12</w:t>
            </w:r>
            <w:r w:rsidRPr="009169DE">
              <w:rPr>
                <w:rFonts w:ascii="Arial" w:hAnsi="Arial" w:cs="Arial"/>
                <w:b w:val="0"/>
                <w:color w:val="000000" w:themeColor="text1"/>
                <w:szCs w:val="24"/>
                <w:lang w:val="mn-MN"/>
              </w:rPr>
              <w:t>.</w:t>
            </w:r>
            <w:r w:rsidRPr="009169DE">
              <w:rPr>
                <w:rFonts w:ascii="Arial" w:hAnsi="Arial" w:cs="Arial"/>
                <w:b w:val="0"/>
                <w:color w:val="000000" w:themeColor="text1"/>
                <w:szCs w:val="24"/>
              </w:rPr>
              <w:t>940</w:t>
            </w:r>
          </w:p>
        </w:tc>
      </w:tr>
      <w:tr w:rsidR="00BA3D43" w:rsidRPr="009169DE" w:rsidTr="00D44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BA3D43" w:rsidRPr="009169DE" w:rsidRDefault="00BA3D43" w:rsidP="00D44EF7">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rPr>
              <w:t>2015</w:t>
            </w:r>
            <w:r w:rsidRPr="009169DE">
              <w:rPr>
                <w:rFonts w:ascii="Arial" w:hAnsi="Arial" w:cs="Arial"/>
                <w:color w:val="000000" w:themeColor="text1"/>
                <w:szCs w:val="24"/>
                <w:lang w:val="mn-MN"/>
              </w:rPr>
              <w:t xml:space="preserve"> он</w:t>
            </w:r>
          </w:p>
        </w:tc>
        <w:tc>
          <w:tcPr>
            <w:tcW w:w="2880" w:type="dxa"/>
          </w:tcPr>
          <w:p w:rsidR="00BA3D43" w:rsidRPr="009169DE" w:rsidRDefault="00BA3D43" w:rsidP="00D44EF7">
            <w:pPr>
              <w:pStyle w:val="BodyText2"/>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rPr>
              <w:t>8283</w:t>
            </w:r>
            <w:r w:rsidRPr="009169DE">
              <w:rPr>
                <w:rFonts w:ascii="Arial" w:hAnsi="Arial" w:cs="Arial"/>
                <w:b w:val="0"/>
                <w:color w:val="000000" w:themeColor="text1"/>
                <w:szCs w:val="24"/>
                <w:lang w:val="mn-MN"/>
              </w:rPr>
              <w:t>/7893</w:t>
            </w:r>
            <w:r w:rsidRPr="009169DE">
              <w:rPr>
                <w:rStyle w:val="FootnoteReference"/>
                <w:rFonts w:ascii="Arial" w:hAnsi="Arial" w:cs="Arial"/>
                <w:b w:val="0"/>
                <w:color w:val="000000" w:themeColor="text1"/>
                <w:szCs w:val="24"/>
                <w:lang w:val="mn-MN"/>
              </w:rPr>
              <w:footnoteReference w:id="2"/>
            </w:r>
          </w:p>
        </w:tc>
        <w:tc>
          <w:tcPr>
            <w:tcW w:w="2880" w:type="dxa"/>
          </w:tcPr>
          <w:p w:rsidR="00BA3D43" w:rsidRPr="009169DE" w:rsidRDefault="00BA3D43" w:rsidP="00D44EF7">
            <w:pPr>
              <w:pStyle w:val="BodyText2"/>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Cs w:val="24"/>
              </w:rPr>
            </w:pPr>
            <w:r w:rsidRPr="009169DE">
              <w:rPr>
                <w:rFonts w:ascii="Arial" w:hAnsi="Arial" w:cs="Arial"/>
                <w:b w:val="0"/>
                <w:color w:val="000000" w:themeColor="text1"/>
                <w:szCs w:val="24"/>
              </w:rPr>
              <w:t>8</w:t>
            </w:r>
            <w:r w:rsidRPr="009169DE">
              <w:rPr>
                <w:rFonts w:ascii="Arial" w:hAnsi="Arial" w:cs="Arial"/>
                <w:b w:val="0"/>
                <w:color w:val="000000" w:themeColor="text1"/>
                <w:szCs w:val="24"/>
                <w:lang w:val="mn-MN"/>
              </w:rPr>
              <w:t>.</w:t>
            </w:r>
            <w:r w:rsidRPr="009169DE">
              <w:rPr>
                <w:rFonts w:ascii="Arial" w:hAnsi="Arial" w:cs="Arial"/>
                <w:b w:val="0"/>
                <w:color w:val="000000" w:themeColor="text1"/>
                <w:szCs w:val="24"/>
              </w:rPr>
              <w:t>119</w:t>
            </w:r>
          </w:p>
        </w:tc>
      </w:tr>
      <w:tr w:rsidR="00BA3D43" w:rsidRPr="009169DE" w:rsidTr="00D44E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BA3D43" w:rsidRPr="009169DE" w:rsidRDefault="00BA3D43" w:rsidP="00D44EF7">
            <w:pPr>
              <w:pStyle w:val="BodyText2"/>
              <w:spacing w:before="120" w:after="120"/>
              <w:rPr>
                <w:rFonts w:ascii="Arial" w:hAnsi="Arial" w:cs="Arial"/>
                <w:color w:val="000000" w:themeColor="text1"/>
                <w:szCs w:val="24"/>
              </w:rPr>
            </w:pPr>
            <w:r w:rsidRPr="009169DE">
              <w:rPr>
                <w:rFonts w:ascii="Arial" w:hAnsi="Arial" w:cs="Arial"/>
                <w:color w:val="000000" w:themeColor="text1"/>
                <w:szCs w:val="24"/>
              </w:rPr>
              <w:t xml:space="preserve">2016 </w:t>
            </w:r>
            <w:r w:rsidRPr="009169DE">
              <w:rPr>
                <w:rFonts w:ascii="Arial" w:hAnsi="Arial" w:cs="Arial"/>
                <w:color w:val="000000" w:themeColor="text1"/>
                <w:szCs w:val="24"/>
                <w:lang w:val="mn-MN"/>
              </w:rPr>
              <w:t xml:space="preserve">он </w:t>
            </w:r>
          </w:p>
        </w:tc>
        <w:tc>
          <w:tcPr>
            <w:tcW w:w="2880" w:type="dxa"/>
          </w:tcPr>
          <w:p w:rsidR="00BA3D43" w:rsidRPr="009169DE" w:rsidRDefault="00BA3D43" w:rsidP="00D44EF7">
            <w:pPr>
              <w:pStyle w:val="BodyText2"/>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11998</w:t>
            </w:r>
          </w:p>
        </w:tc>
        <w:tc>
          <w:tcPr>
            <w:tcW w:w="2880" w:type="dxa"/>
          </w:tcPr>
          <w:p w:rsidR="00BA3D43" w:rsidRPr="009169DE" w:rsidRDefault="00BA3D43" w:rsidP="00D44EF7">
            <w:pPr>
              <w:pStyle w:val="BodyText2"/>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11.504</w:t>
            </w:r>
          </w:p>
        </w:tc>
      </w:tr>
      <w:tr w:rsidR="00BA3D43" w:rsidRPr="009169DE" w:rsidTr="00D44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BA3D43" w:rsidRPr="009169DE" w:rsidRDefault="00BA3D43" w:rsidP="00D44EF7">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t>НИЙТ ДҮН</w:t>
            </w:r>
          </w:p>
        </w:tc>
        <w:tc>
          <w:tcPr>
            <w:tcW w:w="2880" w:type="dxa"/>
          </w:tcPr>
          <w:p w:rsidR="00BA3D43" w:rsidRPr="009169DE" w:rsidRDefault="00577C56" w:rsidP="00D44EF7">
            <w:pPr>
              <w:pStyle w:val="BodyText2"/>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Cs w:val="24"/>
                <w:lang w:val="mn-MN"/>
              </w:rPr>
            </w:pPr>
            <w:r>
              <w:rPr>
                <w:rFonts w:ascii="Arial" w:hAnsi="Arial" w:cs="Arial"/>
                <w:b w:val="0"/>
                <w:color w:val="000000" w:themeColor="text1"/>
                <w:szCs w:val="24"/>
                <w:lang w:val="mn-MN"/>
              </w:rPr>
              <w:t>43.997</w:t>
            </w:r>
          </w:p>
        </w:tc>
        <w:tc>
          <w:tcPr>
            <w:tcW w:w="2880" w:type="dxa"/>
          </w:tcPr>
          <w:p w:rsidR="00BA3D43" w:rsidRPr="009169DE" w:rsidRDefault="00577C56" w:rsidP="00D44EF7">
            <w:pPr>
              <w:pStyle w:val="BodyText2"/>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Cs w:val="24"/>
                <w:lang w:val="mn-MN"/>
              </w:rPr>
            </w:pPr>
            <w:r>
              <w:rPr>
                <w:rFonts w:ascii="Arial" w:hAnsi="Arial" w:cs="Arial"/>
                <w:b w:val="0"/>
                <w:color w:val="000000" w:themeColor="text1"/>
                <w:szCs w:val="24"/>
                <w:lang w:val="mn-MN"/>
              </w:rPr>
              <w:t>42.901</w:t>
            </w:r>
          </w:p>
        </w:tc>
      </w:tr>
    </w:tbl>
    <w:p w:rsidR="00BA3D43" w:rsidRPr="009169DE" w:rsidRDefault="00BA3D43" w:rsidP="00BA3D43">
      <w:pPr>
        <w:pStyle w:val="BodyText2"/>
        <w:spacing w:before="120" w:after="120"/>
        <w:rPr>
          <w:rFonts w:ascii="Arial" w:hAnsi="Arial" w:cs="Arial"/>
          <w:b w:val="0"/>
          <w:color w:val="000000" w:themeColor="text1"/>
          <w:szCs w:val="24"/>
          <w:lang w:val="mn-MN"/>
        </w:rPr>
      </w:pPr>
    </w:p>
    <w:p w:rsidR="00B46188" w:rsidRPr="009169DE" w:rsidRDefault="00BA3D43" w:rsidP="00B46188">
      <w:pPr>
        <w:pStyle w:val="BodyText2"/>
        <w:spacing w:before="120" w:after="120"/>
        <w:rPr>
          <w:rFonts w:ascii="Arial" w:hAnsi="Arial" w:cs="Arial"/>
          <w:b w:val="0"/>
          <w:color w:val="000000" w:themeColor="text1"/>
          <w:szCs w:val="24"/>
          <w:lang w:val="mn-MN"/>
        </w:rPr>
      </w:pPr>
      <w:r w:rsidRPr="009169DE">
        <w:rPr>
          <w:rFonts w:ascii="Arial" w:hAnsi="Arial" w:cs="Arial"/>
          <w:b w:val="0"/>
          <w:color w:val="000000" w:themeColor="text1"/>
          <w:szCs w:val="24"/>
          <w:lang w:val="mn-MN"/>
        </w:rPr>
        <w:t xml:space="preserve">2016 оны жилийн эцсийн </w:t>
      </w:r>
      <w:r w:rsidR="003F7688">
        <w:rPr>
          <w:rFonts w:ascii="Arial" w:hAnsi="Arial" w:cs="Arial"/>
          <w:b w:val="0"/>
          <w:color w:val="000000" w:themeColor="text1"/>
          <w:szCs w:val="24"/>
          <w:lang w:val="mn-MN"/>
        </w:rPr>
        <w:t xml:space="preserve">байдлаар Авлигатай тэмцэх газар </w:t>
      </w:r>
      <w:r w:rsidRPr="009169DE">
        <w:rPr>
          <w:rFonts w:ascii="Arial" w:hAnsi="Arial" w:cs="Arial"/>
          <w:b w:val="0"/>
          <w:color w:val="000000" w:themeColor="text1"/>
          <w:szCs w:val="24"/>
          <w:lang w:val="mn-MN"/>
        </w:rPr>
        <w:t>11.988 этгээдийн хувийн ашиг сонирхлын урьдчилсан мэдүүлгийг хүлээн авснаас 11.504 буюу 96 хувийг хянан шийдвэрлэсэн байна. Хянан шалгасан мэдүүлгээс ашиг сонирхлын зөрчил үүсэж болохуйц нөхцөл байдлыг тогтоож, анхааруулсан нийт 790, хууль журамд заасан шаардлага хангаагүй гэсэн үндэслэлээр 740 мэдүүлгийг буцаан хүргүүлсэн. Мөн урьдчилсан мэдүүлгийг хянуулахгүйгээр хууль зөрчин томилсон 132 тушаал, шийдвэрийг хүчингүй болгож, 39 нэр дэвшигчийг тухайн албан үүргийг хэрэгжүүлэхэд илт ашиг сонирхлын зөрчил үүсэх нөхцөл байдал бий болсон талаарх дүгнэлтийг холбогдох байгууллагад хүргүүлсэн</w:t>
      </w:r>
      <w:r w:rsidRPr="009169DE">
        <w:rPr>
          <w:rStyle w:val="FootnoteReference"/>
          <w:rFonts w:ascii="Arial" w:hAnsi="Arial" w:cs="Arial"/>
          <w:b w:val="0"/>
          <w:color w:val="000000" w:themeColor="text1"/>
          <w:szCs w:val="24"/>
          <w:lang w:val="mn-MN"/>
        </w:rPr>
        <w:footnoteReference w:id="3"/>
      </w:r>
      <w:r w:rsidRPr="009169DE">
        <w:rPr>
          <w:rFonts w:ascii="Arial" w:hAnsi="Arial" w:cs="Arial"/>
          <w:b w:val="0"/>
          <w:color w:val="000000" w:themeColor="text1"/>
          <w:szCs w:val="24"/>
          <w:lang w:val="mn-MN"/>
        </w:rPr>
        <w:t xml:space="preserve">. </w:t>
      </w:r>
      <w:r w:rsidR="00B46188" w:rsidRPr="00DA7E87">
        <w:rPr>
          <w:rFonts w:ascii="Arial" w:hAnsi="Arial" w:cs="Arial"/>
          <w:b w:val="0"/>
          <w:color w:val="000000" w:themeColor="text1"/>
          <w:szCs w:val="24"/>
          <w:lang w:val="mn-MN"/>
        </w:rPr>
        <w:t>Томилсон тушаал, захирамжийг хүчингүй болгуулах, хууль журам зөрчсөн, хуулийн үйлчлэлд хамаарахгүй, томилох эрх бүхий албан тушаалтнаас ирүүлээгүй, ажлын байрны тодорхойлолт болон хуульд заасан шаардлага хангаагүй, холбогдох материал дутуу, ангилал зэрэглэл хамаарахгүй зэрэг үндэслэлээр хувийн ашиг сонирхлын урьдчилсан мэдүүлгийг буцаадаг байна.</w:t>
      </w:r>
    </w:p>
    <w:p w:rsidR="00BA3D43" w:rsidRPr="009169DE" w:rsidRDefault="00BA3D43" w:rsidP="00BA3D43">
      <w:pPr>
        <w:pStyle w:val="BodyText2"/>
        <w:spacing w:before="120" w:after="120"/>
        <w:rPr>
          <w:rFonts w:ascii="Arial" w:hAnsi="Arial" w:cs="Arial"/>
          <w:b w:val="0"/>
          <w:color w:val="000000" w:themeColor="text1"/>
          <w:szCs w:val="24"/>
          <w:lang w:val="mn-MN"/>
        </w:rPr>
      </w:pPr>
    </w:p>
    <w:p w:rsidR="00BA3D43" w:rsidRPr="009169DE" w:rsidRDefault="00BA3D43" w:rsidP="00BA3D43">
      <w:pPr>
        <w:pStyle w:val="BodyText2"/>
        <w:spacing w:before="120" w:after="120"/>
        <w:rPr>
          <w:rFonts w:ascii="Arial" w:hAnsi="Arial" w:cs="Arial"/>
          <w:b w:val="0"/>
          <w:color w:val="000000" w:themeColor="text1"/>
          <w:szCs w:val="24"/>
          <w:lang w:val="mn-MN"/>
        </w:rPr>
      </w:pPr>
      <w:r w:rsidRPr="009169DE">
        <w:rPr>
          <w:rFonts w:ascii="Arial" w:hAnsi="Arial" w:cs="Arial"/>
          <w:b w:val="0"/>
          <w:color w:val="000000" w:themeColor="text1"/>
          <w:szCs w:val="24"/>
          <w:lang w:val="mn-MN"/>
        </w:rPr>
        <w:t>2013-2016 оны байдлаарх Авлигатай тэмцэх газрын урьдчилсан мэдүүлгийг хянаад гаргасан шийдвэрийн тоон үзүүлэлт.</w:t>
      </w:r>
    </w:p>
    <w:tbl>
      <w:tblPr>
        <w:tblStyle w:val="LightGrid-Accent11"/>
        <w:tblW w:w="0" w:type="auto"/>
        <w:tblLook w:val="04A0" w:firstRow="1" w:lastRow="0" w:firstColumn="1" w:lastColumn="0" w:noHBand="0" w:noVBand="1"/>
      </w:tblPr>
      <w:tblGrid>
        <w:gridCol w:w="5353"/>
        <w:gridCol w:w="1134"/>
        <w:gridCol w:w="1134"/>
        <w:gridCol w:w="1134"/>
      </w:tblGrid>
      <w:tr w:rsidR="00BA3D43" w:rsidRPr="009169DE" w:rsidTr="00D44E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BA3D43" w:rsidRPr="009169DE" w:rsidRDefault="00BA3D43" w:rsidP="00D44EF7">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t xml:space="preserve">Үзүүлэлт </w:t>
            </w:r>
          </w:p>
        </w:tc>
        <w:tc>
          <w:tcPr>
            <w:tcW w:w="1134" w:type="dxa"/>
          </w:tcPr>
          <w:p w:rsidR="00BA3D43" w:rsidRPr="009169DE" w:rsidRDefault="00BA3D43" w:rsidP="00D44EF7">
            <w:pPr>
              <w:pStyle w:val="BodyText2"/>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Cs w:val="24"/>
                <w:lang w:val="mn-MN"/>
              </w:rPr>
            </w:pPr>
            <w:r w:rsidRPr="009169DE">
              <w:rPr>
                <w:rFonts w:ascii="Arial" w:hAnsi="Arial" w:cs="Arial"/>
                <w:color w:val="000000" w:themeColor="text1"/>
                <w:szCs w:val="24"/>
                <w:lang w:val="mn-MN"/>
              </w:rPr>
              <w:t>2013 он</w:t>
            </w:r>
          </w:p>
        </w:tc>
        <w:tc>
          <w:tcPr>
            <w:tcW w:w="1134" w:type="dxa"/>
          </w:tcPr>
          <w:p w:rsidR="00BA3D43" w:rsidRPr="009169DE" w:rsidRDefault="00BA3D43" w:rsidP="00D44EF7">
            <w:pPr>
              <w:pStyle w:val="BodyText2"/>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Cs w:val="24"/>
                <w:lang w:val="mn-MN"/>
              </w:rPr>
            </w:pPr>
            <w:r w:rsidRPr="009169DE">
              <w:rPr>
                <w:rFonts w:ascii="Arial" w:hAnsi="Arial" w:cs="Arial"/>
                <w:color w:val="000000" w:themeColor="text1"/>
                <w:szCs w:val="24"/>
                <w:lang w:val="mn-MN"/>
              </w:rPr>
              <w:t>2014 он</w:t>
            </w:r>
          </w:p>
        </w:tc>
        <w:tc>
          <w:tcPr>
            <w:tcW w:w="1134" w:type="dxa"/>
          </w:tcPr>
          <w:p w:rsidR="00BA3D43" w:rsidRPr="009169DE" w:rsidRDefault="00BA3D43" w:rsidP="00D44EF7">
            <w:pPr>
              <w:pStyle w:val="BodyText2"/>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Cs w:val="24"/>
                <w:lang w:val="mn-MN"/>
              </w:rPr>
            </w:pPr>
            <w:r w:rsidRPr="009169DE">
              <w:rPr>
                <w:rFonts w:ascii="Arial" w:hAnsi="Arial" w:cs="Arial"/>
                <w:color w:val="000000" w:themeColor="text1"/>
                <w:szCs w:val="24"/>
                <w:lang w:val="mn-MN"/>
              </w:rPr>
              <w:t>2015 он</w:t>
            </w:r>
          </w:p>
        </w:tc>
      </w:tr>
      <w:tr w:rsidR="00BA3D43" w:rsidRPr="009169DE" w:rsidTr="00D44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BA3D43" w:rsidRPr="009169DE" w:rsidRDefault="00BA3D43" w:rsidP="00D44EF7">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t>Хянаж хариу хүргүүлсэн мэдүүлгийн тоо</w:t>
            </w:r>
          </w:p>
        </w:tc>
        <w:tc>
          <w:tcPr>
            <w:tcW w:w="1134" w:type="dxa"/>
          </w:tcPr>
          <w:p w:rsidR="00BA3D43" w:rsidRPr="009169DE" w:rsidRDefault="00BA3D43" w:rsidP="00D44EF7">
            <w:pPr>
              <w:pStyle w:val="BodyText2"/>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Cs w:val="24"/>
              </w:rPr>
            </w:pPr>
            <w:r w:rsidRPr="009169DE">
              <w:rPr>
                <w:rFonts w:ascii="Arial" w:hAnsi="Arial" w:cs="Arial"/>
                <w:color w:val="000000" w:themeColor="text1"/>
                <w:szCs w:val="24"/>
              </w:rPr>
              <w:t>10</w:t>
            </w:r>
            <w:r w:rsidRPr="009169DE">
              <w:rPr>
                <w:rFonts w:ascii="Arial" w:hAnsi="Arial" w:cs="Arial"/>
                <w:color w:val="000000" w:themeColor="text1"/>
                <w:szCs w:val="24"/>
                <w:lang w:val="mn-MN"/>
              </w:rPr>
              <w:t>.</w:t>
            </w:r>
            <w:r w:rsidRPr="009169DE">
              <w:rPr>
                <w:rFonts w:ascii="Arial" w:hAnsi="Arial" w:cs="Arial"/>
                <w:color w:val="000000" w:themeColor="text1"/>
                <w:szCs w:val="24"/>
              </w:rPr>
              <w:t>338</w:t>
            </w:r>
          </w:p>
        </w:tc>
        <w:tc>
          <w:tcPr>
            <w:tcW w:w="1134" w:type="dxa"/>
          </w:tcPr>
          <w:p w:rsidR="00BA3D43" w:rsidRPr="009169DE" w:rsidRDefault="00BA3D43" w:rsidP="00D44EF7">
            <w:pPr>
              <w:pStyle w:val="BodyText2"/>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Cs w:val="24"/>
              </w:rPr>
            </w:pPr>
            <w:r w:rsidRPr="009169DE">
              <w:rPr>
                <w:rFonts w:ascii="Arial" w:hAnsi="Arial" w:cs="Arial"/>
                <w:color w:val="000000" w:themeColor="text1"/>
                <w:szCs w:val="24"/>
              </w:rPr>
              <w:t>12</w:t>
            </w:r>
            <w:r w:rsidRPr="009169DE">
              <w:rPr>
                <w:rFonts w:ascii="Arial" w:hAnsi="Arial" w:cs="Arial"/>
                <w:color w:val="000000" w:themeColor="text1"/>
                <w:szCs w:val="24"/>
                <w:lang w:val="mn-MN"/>
              </w:rPr>
              <w:t>.</w:t>
            </w:r>
            <w:r w:rsidRPr="009169DE">
              <w:rPr>
                <w:rFonts w:ascii="Arial" w:hAnsi="Arial" w:cs="Arial"/>
                <w:color w:val="000000" w:themeColor="text1"/>
                <w:szCs w:val="24"/>
              </w:rPr>
              <w:t>940</w:t>
            </w:r>
          </w:p>
        </w:tc>
        <w:tc>
          <w:tcPr>
            <w:tcW w:w="1134" w:type="dxa"/>
          </w:tcPr>
          <w:p w:rsidR="00BA3D43" w:rsidRPr="009169DE" w:rsidRDefault="00BA3D43" w:rsidP="00D44EF7">
            <w:pPr>
              <w:pStyle w:val="BodyText2"/>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Cs w:val="24"/>
              </w:rPr>
            </w:pPr>
            <w:r w:rsidRPr="009169DE">
              <w:rPr>
                <w:rFonts w:ascii="Arial" w:hAnsi="Arial" w:cs="Arial"/>
                <w:color w:val="000000" w:themeColor="text1"/>
                <w:szCs w:val="24"/>
              </w:rPr>
              <w:t>8</w:t>
            </w:r>
            <w:r w:rsidRPr="009169DE">
              <w:rPr>
                <w:rFonts w:ascii="Arial" w:hAnsi="Arial" w:cs="Arial"/>
                <w:color w:val="000000" w:themeColor="text1"/>
                <w:szCs w:val="24"/>
                <w:lang w:val="mn-MN"/>
              </w:rPr>
              <w:t>.</w:t>
            </w:r>
            <w:r w:rsidRPr="009169DE">
              <w:rPr>
                <w:rFonts w:ascii="Arial" w:hAnsi="Arial" w:cs="Arial"/>
                <w:color w:val="000000" w:themeColor="text1"/>
                <w:szCs w:val="24"/>
              </w:rPr>
              <w:t>119</w:t>
            </w:r>
          </w:p>
        </w:tc>
      </w:tr>
      <w:tr w:rsidR="00BA3D43" w:rsidRPr="009169DE" w:rsidTr="00D44E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BA3D43" w:rsidRPr="009169DE" w:rsidRDefault="00BA3D43" w:rsidP="00D44EF7">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t xml:space="preserve">Албан үүргийг гүйцэтгэхэд ашиг сонирхлын зөрчил үүсэх нөхцөл байдал тогтоогдоогүй </w:t>
            </w:r>
          </w:p>
        </w:tc>
        <w:tc>
          <w:tcPr>
            <w:tcW w:w="1134" w:type="dxa"/>
          </w:tcPr>
          <w:p w:rsidR="00BA3D43" w:rsidRPr="009169DE" w:rsidRDefault="00BA3D43" w:rsidP="00D44EF7">
            <w:pPr>
              <w:pStyle w:val="BodyText2"/>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6806</w:t>
            </w:r>
          </w:p>
        </w:tc>
        <w:tc>
          <w:tcPr>
            <w:tcW w:w="1134" w:type="dxa"/>
          </w:tcPr>
          <w:p w:rsidR="00BA3D43" w:rsidRPr="009169DE" w:rsidRDefault="00BA3D43" w:rsidP="00D44EF7">
            <w:pPr>
              <w:pStyle w:val="BodyText2"/>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8977</w:t>
            </w:r>
          </w:p>
        </w:tc>
        <w:tc>
          <w:tcPr>
            <w:tcW w:w="1134" w:type="dxa"/>
          </w:tcPr>
          <w:p w:rsidR="00BA3D43" w:rsidRPr="009169DE" w:rsidRDefault="00BA3D43" w:rsidP="00D44EF7">
            <w:pPr>
              <w:pStyle w:val="BodyText2"/>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7529</w:t>
            </w:r>
          </w:p>
        </w:tc>
      </w:tr>
      <w:tr w:rsidR="00BA3D43" w:rsidRPr="009169DE" w:rsidTr="00D44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BA3D43" w:rsidRPr="009169DE" w:rsidRDefault="00BA3D43" w:rsidP="00D44EF7">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t xml:space="preserve">Албан үүргийг гүйцэтгэхэд илт ашиг сонирхлын зөрчил үүссэн талаар дүгнэлт гаргаж хүргүүлсэн </w:t>
            </w:r>
          </w:p>
        </w:tc>
        <w:tc>
          <w:tcPr>
            <w:tcW w:w="1134" w:type="dxa"/>
          </w:tcPr>
          <w:p w:rsidR="00BA3D43" w:rsidRPr="009169DE" w:rsidRDefault="00BA3D43" w:rsidP="00D44EF7">
            <w:pPr>
              <w:pStyle w:val="BodyText2"/>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Cs w:val="24"/>
              </w:rPr>
            </w:pPr>
            <w:r w:rsidRPr="009169DE">
              <w:rPr>
                <w:rFonts w:ascii="Arial" w:hAnsi="Arial" w:cs="Arial"/>
                <w:b w:val="0"/>
                <w:color w:val="000000" w:themeColor="text1"/>
                <w:szCs w:val="24"/>
              </w:rPr>
              <w:t>52</w:t>
            </w:r>
          </w:p>
        </w:tc>
        <w:tc>
          <w:tcPr>
            <w:tcW w:w="1134" w:type="dxa"/>
          </w:tcPr>
          <w:p w:rsidR="00BA3D43" w:rsidRPr="009169DE" w:rsidRDefault="00BA3D43" w:rsidP="00D44EF7">
            <w:pPr>
              <w:pStyle w:val="BodyText2"/>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Cs w:val="24"/>
              </w:rPr>
            </w:pPr>
            <w:r w:rsidRPr="009169DE">
              <w:rPr>
                <w:rFonts w:ascii="Arial" w:hAnsi="Arial" w:cs="Arial"/>
                <w:b w:val="0"/>
                <w:color w:val="000000" w:themeColor="text1"/>
                <w:szCs w:val="24"/>
              </w:rPr>
              <w:t>162</w:t>
            </w:r>
          </w:p>
        </w:tc>
        <w:tc>
          <w:tcPr>
            <w:tcW w:w="1134" w:type="dxa"/>
          </w:tcPr>
          <w:p w:rsidR="00BA3D43" w:rsidRPr="009169DE" w:rsidRDefault="00BA3D43" w:rsidP="00D44EF7">
            <w:pPr>
              <w:pStyle w:val="BodyText2"/>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Cs w:val="24"/>
              </w:rPr>
            </w:pPr>
            <w:r w:rsidRPr="009169DE">
              <w:rPr>
                <w:rFonts w:ascii="Arial" w:hAnsi="Arial" w:cs="Arial"/>
                <w:b w:val="0"/>
                <w:color w:val="000000" w:themeColor="text1"/>
                <w:szCs w:val="24"/>
              </w:rPr>
              <w:t>38</w:t>
            </w:r>
          </w:p>
        </w:tc>
      </w:tr>
      <w:tr w:rsidR="00BA3D43" w:rsidRPr="009169DE" w:rsidTr="00D44E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BA3D43" w:rsidRPr="009169DE" w:rsidRDefault="00BA3D43" w:rsidP="00D44EF7">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t xml:space="preserve">Албан үүргийг гүйцэтгэхэд ашиг сонирхлын зөрчил үүсэх нөхцөл байдлыг тогтоож, </w:t>
            </w:r>
            <w:r w:rsidRPr="009169DE">
              <w:rPr>
                <w:rFonts w:ascii="Arial" w:hAnsi="Arial" w:cs="Arial"/>
                <w:color w:val="000000" w:themeColor="text1"/>
                <w:szCs w:val="24"/>
                <w:lang w:val="mn-MN"/>
              </w:rPr>
              <w:lastRenderedPageBreak/>
              <w:t xml:space="preserve">анхааруулсан </w:t>
            </w:r>
          </w:p>
        </w:tc>
        <w:tc>
          <w:tcPr>
            <w:tcW w:w="1134" w:type="dxa"/>
          </w:tcPr>
          <w:p w:rsidR="00BA3D43" w:rsidRPr="009169DE" w:rsidRDefault="00BA3D43" w:rsidP="00D44EF7">
            <w:pPr>
              <w:pStyle w:val="BodyText2"/>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 w:val="0"/>
                <w:color w:val="000000" w:themeColor="text1"/>
                <w:szCs w:val="24"/>
              </w:rPr>
            </w:pPr>
            <w:r w:rsidRPr="009169DE">
              <w:rPr>
                <w:rFonts w:ascii="Arial" w:hAnsi="Arial" w:cs="Arial"/>
                <w:b w:val="0"/>
                <w:color w:val="000000" w:themeColor="text1"/>
                <w:szCs w:val="24"/>
              </w:rPr>
              <w:lastRenderedPageBreak/>
              <w:t>3160</w:t>
            </w:r>
          </w:p>
        </w:tc>
        <w:tc>
          <w:tcPr>
            <w:tcW w:w="1134" w:type="dxa"/>
          </w:tcPr>
          <w:p w:rsidR="00BA3D43" w:rsidRPr="009169DE" w:rsidRDefault="00BA3D43" w:rsidP="00D44EF7">
            <w:pPr>
              <w:pStyle w:val="BodyText2"/>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 w:val="0"/>
                <w:color w:val="000000" w:themeColor="text1"/>
                <w:szCs w:val="24"/>
              </w:rPr>
            </w:pPr>
            <w:r w:rsidRPr="009169DE">
              <w:rPr>
                <w:rFonts w:ascii="Arial" w:hAnsi="Arial" w:cs="Arial"/>
                <w:b w:val="0"/>
                <w:color w:val="000000" w:themeColor="text1"/>
                <w:szCs w:val="24"/>
              </w:rPr>
              <w:t>3344</w:t>
            </w:r>
          </w:p>
        </w:tc>
        <w:tc>
          <w:tcPr>
            <w:tcW w:w="1134" w:type="dxa"/>
          </w:tcPr>
          <w:p w:rsidR="00BA3D43" w:rsidRPr="009169DE" w:rsidRDefault="00BA3D43" w:rsidP="00D44EF7">
            <w:pPr>
              <w:pStyle w:val="BodyText2"/>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 w:val="0"/>
                <w:color w:val="000000" w:themeColor="text1"/>
                <w:szCs w:val="24"/>
              </w:rPr>
            </w:pPr>
            <w:r w:rsidRPr="009169DE">
              <w:rPr>
                <w:rFonts w:ascii="Arial" w:hAnsi="Arial" w:cs="Arial"/>
                <w:b w:val="0"/>
                <w:color w:val="000000" w:themeColor="text1"/>
                <w:szCs w:val="24"/>
              </w:rPr>
              <w:t>442</w:t>
            </w:r>
          </w:p>
        </w:tc>
      </w:tr>
      <w:tr w:rsidR="00BA3D43" w:rsidRPr="009169DE" w:rsidTr="00D44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BA3D43" w:rsidRPr="009169DE" w:rsidRDefault="00BA3D43" w:rsidP="00D44EF7">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lastRenderedPageBreak/>
              <w:t>Урьдчилсан мэдүүлгийг хянуулахгүйгээр томилсон хууль бус шийдвэрийг хүчингүй болгож шийдвэрлэсэн</w:t>
            </w:r>
          </w:p>
        </w:tc>
        <w:tc>
          <w:tcPr>
            <w:tcW w:w="1134" w:type="dxa"/>
          </w:tcPr>
          <w:p w:rsidR="00BA3D43" w:rsidRPr="009169DE" w:rsidRDefault="00BA3D43" w:rsidP="00D44EF7">
            <w:pPr>
              <w:pStyle w:val="BodyText2"/>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Cs w:val="24"/>
              </w:rPr>
            </w:pPr>
            <w:r w:rsidRPr="009169DE">
              <w:rPr>
                <w:rFonts w:ascii="Arial" w:hAnsi="Arial" w:cs="Arial"/>
                <w:b w:val="0"/>
                <w:color w:val="000000" w:themeColor="text1"/>
                <w:szCs w:val="24"/>
              </w:rPr>
              <w:t>320</w:t>
            </w:r>
          </w:p>
        </w:tc>
        <w:tc>
          <w:tcPr>
            <w:tcW w:w="1134" w:type="dxa"/>
          </w:tcPr>
          <w:p w:rsidR="00BA3D43" w:rsidRPr="009169DE" w:rsidRDefault="00BA3D43" w:rsidP="00D44EF7">
            <w:pPr>
              <w:pStyle w:val="BodyText2"/>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Cs w:val="24"/>
              </w:rPr>
            </w:pPr>
            <w:r w:rsidRPr="009169DE">
              <w:rPr>
                <w:rFonts w:ascii="Arial" w:hAnsi="Arial" w:cs="Arial"/>
                <w:b w:val="0"/>
                <w:color w:val="000000" w:themeColor="text1"/>
                <w:szCs w:val="24"/>
              </w:rPr>
              <w:t>457</w:t>
            </w:r>
          </w:p>
        </w:tc>
        <w:tc>
          <w:tcPr>
            <w:tcW w:w="1134" w:type="dxa"/>
          </w:tcPr>
          <w:p w:rsidR="00BA3D43" w:rsidRPr="009169DE" w:rsidRDefault="00BA3D43" w:rsidP="00D44EF7">
            <w:pPr>
              <w:pStyle w:val="BodyText2"/>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Cs w:val="24"/>
              </w:rPr>
            </w:pPr>
            <w:r w:rsidRPr="009169DE">
              <w:rPr>
                <w:rFonts w:ascii="Arial" w:hAnsi="Arial" w:cs="Arial"/>
                <w:b w:val="0"/>
                <w:color w:val="000000" w:themeColor="text1"/>
                <w:szCs w:val="24"/>
              </w:rPr>
              <w:t>110</w:t>
            </w:r>
          </w:p>
        </w:tc>
      </w:tr>
    </w:tbl>
    <w:p w:rsidR="00BA3D43" w:rsidRPr="009169DE" w:rsidRDefault="00BA3D43" w:rsidP="00BA3D43">
      <w:pPr>
        <w:pStyle w:val="BodyText2"/>
        <w:spacing w:before="120" w:after="120"/>
        <w:rPr>
          <w:rFonts w:ascii="Arial" w:hAnsi="Arial" w:cs="Arial"/>
          <w:b w:val="0"/>
          <w:color w:val="000000" w:themeColor="text1"/>
          <w:szCs w:val="24"/>
          <w:lang w:val="mn-MN"/>
        </w:rPr>
      </w:pPr>
      <w:r w:rsidRPr="009169DE">
        <w:rPr>
          <w:rFonts w:ascii="Arial" w:hAnsi="Arial" w:cs="Arial"/>
          <w:b w:val="0"/>
          <w:color w:val="000000" w:themeColor="text1"/>
          <w:szCs w:val="24"/>
          <w:lang w:val="mn-MN"/>
        </w:rPr>
        <w:t>2015 онд урьдчилсан мэдүүлэг гаргагчийн тоо 2013-2014 оныхоос ийнхүү буурсан нь 2014 оны 12 дугаар сарын 23-ны өдрийн Улсын Их Хурлын Хууль зүйн байнгын хорооны 20 дугаар тогтоолоор “Албан тушаалтны хувийн ашиг сонирхлын мэдүүлэг болон хөрөнгө орлогын мэдүүлгийг бүртгэх, хянах, хадгалах журам”-д нэмэлт өөрчлөлт орж, хувийн ашиг сонирхлын мэдүүлэг гаргах нэр дэвшигчдийн хамрах хүрээ багассантай холбоотой байна.</w:t>
      </w:r>
    </w:p>
    <w:p w:rsidR="00BA3D43" w:rsidRPr="009169DE" w:rsidRDefault="00BA3D43" w:rsidP="007979FA">
      <w:pPr>
        <w:pStyle w:val="BodyText2"/>
        <w:spacing w:before="120" w:after="120"/>
        <w:ind w:left="720"/>
        <w:rPr>
          <w:rFonts w:ascii="Arial" w:hAnsi="Arial" w:cs="Arial"/>
          <w:b w:val="0"/>
          <w:color w:val="000000" w:themeColor="text1"/>
          <w:szCs w:val="24"/>
          <w:lang w:val="mn-MN"/>
        </w:rPr>
      </w:pPr>
    </w:p>
    <w:p w:rsidR="00996E39" w:rsidRPr="009169DE" w:rsidRDefault="00996E39" w:rsidP="00996E39">
      <w:pPr>
        <w:pStyle w:val="BodyText2"/>
        <w:spacing w:before="120" w:after="120"/>
        <w:jc w:val="center"/>
        <w:rPr>
          <w:rFonts w:ascii="Arial" w:hAnsi="Arial" w:cs="Arial"/>
          <w:color w:val="000000" w:themeColor="text1"/>
          <w:szCs w:val="24"/>
          <w:lang w:val="mn-MN"/>
        </w:rPr>
      </w:pPr>
      <w:r w:rsidRPr="009169DE">
        <w:rPr>
          <w:rFonts w:ascii="Arial" w:hAnsi="Arial" w:cs="Arial"/>
          <w:color w:val="000000" w:themeColor="text1"/>
          <w:szCs w:val="24"/>
          <w:lang w:val="mn-MN"/>
        </w:rPr>
        <w:t>Дөрөв.</w:t>
      </w:r>
      <w:r w:rsidR="007979FA" w:rsidRPr="009169DE">
        <w:rPr>
          <w:rFonts w:ascii="Arial" w:hAnsi="Arial" w:cs="Arial"/>
          <w:color w:val="000000" w:themeColor="text1"/>
          <w:szCs w:val="24"/>
          <w:lang w:val="mn-MN"/>
        </w:rPr>
        <w:t>Хувийн ашиг сонирхлын урьдчилсан мэдүүлгийг</w:t>
      </w:r>
    </w:p>
    <w:p w:rsidR="007979FA" w:rsidRPr="009169DE" w:rsidRDefault="007979FA" w:rsidP="00996E39">
      <w:pPr>
        <w:pStyle w:val="BodyText2"/>
        <w:spacing w:before="120" w:after="120"/>
        <w:jc w:val="center"/>
        <w:rPr>
          <w:rFonts w:ascii="Arial" w:hAnsi="Arial" w:cs="Arial"/>
          <w:color w:val="000000" w:themeColor="text1"/>
          <w:szCs w:val="24"/>
          <w:lang w:val="mn-MN"/>
        </w:rPr>
      </w:pPr>
      <w:r w:rsidRPr="009169DE">
        <w:rPr>
          <w:rFonts w:ascii="Arial" w:hAnsi="Arial" w:cs="Arial"/>
          <w:color w:val="000000" w:themeColor="text1"/>
          <w:szCs w:val="24"/>
          <w:lang w:val="mn-MN"/>
        </w:rPr>
        <w:t>хянан шалгасны үр дүнг хэрхэн авч үзэх вэ?</w:t>
      </w:r>
    </w:p>
    <w:tbl>
      <w:tblPr>
        <w:tblStyle w:val="LightShading-Accent11"/>
        <w:tblW w:w="0" w:type="auto"/>
        <w:tblLook w:val="04A0" w:firstRow="1" w:lastRow="0" w:firstColumn="1" w:lastColumn="0" w:noHBand="0" w:noVBand="1"/>
      </w:tblPr>
      <w:tblGrid>
        <w:gridCol w:w="8856"/>
      </w:tblGrid>
      <w:tr w:rsidR="007979FA" w:rsidRPr="009169DE" w:rsidTr="00D44E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rsidR="007979FA" w:rsidRPr="009169DE" w:rsidRDefault="007979FA" w:rsidP="00D44EF7">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t xml:space="preserve">23.7.Нийтийн албанд томилогдохоор нэр дэвшсэн этгээд тухайн албан үүргийг гүйцэтгэхэд илт ашиг сонирхлын зөрчил үүсч болох нь тогтоогдсон бол түүнийг тухайн албанд томилох эрх бүхий байгууллага, албан тушаалтан томилохоос татгалзах үүрэгтэй. </w:t>
            </w:r>
          </w:p>
          <w:p w:rsidR="007979FA" w:rsidRPr="009169DE" w:rsidRDefault="007979FA" w:rsidP="00D44EF7">
            <w:pPr>
              <w:pStyle w:val="BodyText2"/>
              <w:spacing w:before="120" w:after="120"/>
              <w:jc w:val="right"/>
              <w:rPr>
                <w:rFonts w:ascii="Arial" w:hAnsi="Arial" w:cs="Arial"/>
                <w:i/>
                <w:color w:val="000000" w:themeColor="text1"/>
                <w:szCs w:val="24"/>
                <w:lang w:val="mn-MN"/>
              </w:rPr>
            </w:pPr>
            <w:r w:rsidRPr="009169DE">
              <w:rPr>
                <w:rFonts w:ascii="Arial" w:hAnsi="Arial" w:cs="Arial"/>
                <w:i/>
                <w:color w:val="000000" w:themeColor="text1"/>
                <w:szCs w:val="24"/>
                <w:lang w:val="mn-MN"/>
              </w:rPr>
              <w:t>Сонирхлын зөрчлийн тухай хуулиас</w:t>
            </w:r>
          </w:p>
        </w:tc>
      </w:tr>
    </w:tbl>
    <w:p w:rsidR="007979FA" w:rsidRPr="009169DE" w:rsidRDefault="007979FA" w:rsidP="007979FA">
      <w:pPr>
        <w:pStyle w:val="BodyText2"/>
        <w:spacing w:before="120" w:after="120"/>
        <w:rPr>
          <w:rFonts w:ascii="Arial" w:hAnsi="Arial" w:cs="Arial"/>
          <w:b w:val="0"/>
          <w:color w:val="000000" w:themeColor="text1"/>
          <w:szCs w:val="24"/>
          <w:lang w:val="mn-MN"/>
        </w:rPr>
      </w:pPr>
      <w:r w:rsidRPr="009169DE">
        <w:rPr>
          <w:rFonts w:ascii="Arial" w:hAnsi="Arial" w:cs="Arial"/>
          <w:b w:val="0"/>
          <w:color w:val="000000" w:themeColor="text1"/>
          <w:szCs w:val="24"/>
          <w:lang w:val="mn-MN"/>
        </w:rPr>
        <w:t>Хяналт шалгалтын алба урьдчилсан мэдүүлгийг хянан үзээд дараах шийдвэрийн аль нэгийг гаргана. Үүнд,</w:t>
      </w:r>
    </w:p>
    <w:p w:rsidR="007979FA" w:rsidRPr="009169DE" w:rsidRDefault="007979FA" w:rsidP="007979FA">
      <w:pPr>
        <w:pStyle w:val="BodyText2"/>
        <w:numPr>
          <w:ilvl w:val="0"/>
          <w:numId w:val="1"/>
        </w:numPr>
        <w:spacing w:before="120" w:after="120"/>
        <w:rPr>
          <w:rFonts w:ascii="Arial" w:hAnsi="Arial" w:cs="Arial"/>
          <w:b w:val="0"/>
          <w:color w:val="000000" w:themeColor="text1"/>
          <w:szCs w:val="24"/>
          <w:lang w:val="mn-MN"/>
        </w:rPr>
      </w:pPr>
      <w:r w:rsidRPr="009169DE">
        <w:rPr>
          <w:rFonts w:ascii="Arial" w:hAnsi="Arial" w:cs="Arial"/>
          <w:b w:val="0"/>
          <w:color w:val="000000" w:themeColor="text1"/>
          <w:szCs w:val="24"/>
          <w:lang w:val="mn-MN"/>
        </w:rPr>
        <w:t>Тухайн албан үүргийг гүйцэтгэхэд ашиг сонирхлын зөрчил үүсэх нөхцөл байдал тогтоогдоогүй бол томилох эрх бүхий этгээдэд энэ тухай хариуг албан бичгээр хүргүүлнэ.</w:t>
      </w:r>
    </w:p>
    <w:p w:rsidR="007979FA" w:rsidRPr="009169DE" w:rsidRDefault="007979FA" w:rsidP="007979FA">
      <w:pPr>
        <w:pStyle w:val="BodyText2"/>
        <w:numPr>
          <w:ilvl w:val="0"/>
          <w:numId w:val="1"/>
        </w:numPr>
        <w:spacing w:before="120" w:after="120"/>
        <w:rPr>
          <w:rFonts w:ascii="Arial" w:hAnsi="Arial" w:cs="Arial"/>
          <w:b w:val="0"/>
          <w:color w:val="000000" w:themeColor="text1"/>
          <w:szCs w:val="24"/>
          <w:lang w:val="mn-MN"/>
        </w:rPr>
      </w:pPr>
      <w:r w:rsidRPr="009169DE">
        <w:rPr>
          <w:rFonts w:ascii="Arial" w:hAnsi="Arial" w:cs="Arial"/>
          <w:b w:val="0"/>
          <w:color w:val="000000" w:themeColor="text1"/>
          <w:szCs w:val="24"/>
          <w:lang w:val="mn-MN"/>
        </w:rPr>
        <w:t>Тухайн албан үүргийг гүйцэтгэхэд илт ашиг сонирхлын зөрчил үүсэх нөхцөл байдал тогтоогдоогүй боловч өөрийн хамаарал бүхий болон нэгдмэл сонирхолтой этгээдтэй холбогдох аливаа үйл ажиллагаанд оролцох зэрэг тодорхой тохиолдолд ашиг сонирхлын зөрчил үүсэх магадлал тогтоогдвол томилох эрх бүхий албан тушаалтанд энэ талаар заавал мэдэгдэж, анхааруулна.</w:t>
      </w:r>
    </w:p>
    <w:p w:rsidR="007979FA" w:rsidRPr="009169DE" w:rsidRDefault="007979FA" w:rsidP="007979FA">
      <w:pPr>
        <w:pStyle w:val="BodyText2"/>
        <w:numPr>
          <w:ilvl w:val="0"/>
          <w:numId w:val="1"/>
        </w:numPr>
        <w:spacing w:before="120" w:after="120"/>
        <w:rPr>
          <w:rFonts w:ascii="Arial" w:hAnsi="Arial" w:cs="Arial"/>
          <w:b w:val="0"/>
          <w:color w:val="000000" w:themeColor="text1"/>
          <w:szCs w:val="24"/>
          <w:lang w:val="mn-MN"/>
        </w:rPr>
      </w:pPr>
      <w:r w:rsidRPr="009169DE">
        <w:rPr>
          <w:rFonts w:ascii="Arial" w:hAnsi="Arial" w:cs="Arial"/>
          <w:b w:val="0"/>
          <w:color w:val="000000" w:themeColor="text1"/>
          <w:szCs w:val="24"/>
          <w:lang w:val="mn-MN"/>
        </w:rPr>
        <w:t>Тухайн албан үүргийг гүйцэтгэхэд илт ашиг сонирхлын зөрчил үүсэх нөхцөл байдал тогтоогдвол томилох эрх бүхий этгээдэд мэдэгдэж, томилохоос татгалзахыг анхааруулах ба хэрэгжилтэд хяналт тавина. Нэр дэвшсэн этгээд хувийн ашиг сонирхлоо худал мэдүүлсэн нь тогтоогдвол “ашиг сонирхлын зөрчилтэй нөхцөл байдал”-д тооцно.</w:t>
      </w:r>
    </w:p>
    <w:p w:rsidR="005C4463" w:rsidRPr="009169DE" w:rsidRDefault="005C4463" w:rsidP="007979FA">
      <w:pPr>
        <w:pStyle w:val="BodyText2"/>
        <w:spacing w:before="120" w:after="120"/>
        <w:rPr>
          <w:rFonts w:ascii="Arial" w:hAnsi="Arial" w:cs="Arial"/>
          <w:b w:val="0"/>
          <w:color w:val="000000" w:themeColor="text1"/>
          <w:szCs w:val="24"/>
          <w:lang w:val="mn-MN"/>
        </w:rPr>
      </w:pPr>
    </w:p>
    <w:p w:rsidR="005C4463" w:rsidRPr="009169DE" w:rsidRDefault="005C4463" w:rsidP="005C4463">
      <w:pPr>
        <w:pStyle w:val="BodyText2"/>
        <w:spacing w:before="120" w:after="120"/>
        <w:rPr>
          <w:rFonts w:ascii="Arial" w:hAnsi="Arial" w:cs="Arial"/>
          <w:b w:val="0"/>
          <w:color w:val="000000" w:themeColor="text1"/>
          <w:szCs w:val="24"/>
          <w:lang w:val="mn-MN"/>
        </w:rPr>
      </w:pPr>
      <w:r w:rsidRPr="009169DE">
        <w:rPr>
          <w:rFonts w:ascii="Arial" w:hAnsi="Arial" w:cs="Arial"/>
          <w:b w:val="0"/>
          <w:color w:val="000000" w:themeColor="text1"/>
          <w:szCs w:val="24"/>
          <w:lang w:val="mn-MN"/>
        </w:rPr>
        <w:t>2015-2016 онуудад хувийн ашиг сонирхлын урьдчилсан мэдүүлгийг хянан үзэж, хариу хүргүүлсэн байдлыг харьцуулж харуулбал дараах байдалтай байна.</w:t>
      </w:r>
    </w:p>
    <w:tbl>
      <w:tblPr>
        <w:tblStyle w:val="LightGrid-Accent11"/>
        <w:tblW w:w="0" w:type="auto"/>
        <w:tblLook w:val="04A0" w:firstRow="1" w:lastRow="0" w:firstColumn="1" w:lastColumn="0" w:noHBand="0" w:noVBand="1"/>
      </w:tblPr>
      <w:tblGrid>
        <w:gridCol w:w="6345"/>
        <w:gridCol w:w="1276"/>
        <w:gridCol w:w="1235"/>
      </w:tblGrid>
      <w:tr w:rsidR="005C4463" w:rsidRPr="009169DE" w:rsidTr="00D44E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5C4463" w:rsidRPr="009169DE" w:rsidRDefault="005C4463" w:rsidP="00D44EF7">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lastRenderedPageBreak/>
              <w:t>Хянан үзэж хариу хүргүүлсэн байдал</w:t>
            </w:r>
          </w:p>
        </w:tc>
        <w:tc>
          <w:tcPr>
            <w:tcW w:w="1276" w:type="dxa"/>
          </w:tcPr>
          <w:p w:rsidR="005C4463" w:rsidRPr="009169DE" w:rsidRDefault="005C4463" w:rsidP="00D44EF7">
            <w:pPr>
              <w:pStyle w:val="BodyText2"/>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Cs w:val="24"/>
                <w:lang w:val="mn-MN"/>
              </w:rPr>
            </w:pPr>
            <w:r w:rsidRPr="009169DE">
              <w:rPr>
                <w:rFonts w:ascii="Arial" w:hAnsi="Arial" w:cs="Arial"/>
                <w:color w:val="000000" w:themeColor="text1"/>
                <w:szCs w:val="24"/>
                <w:lang w:val="mn-MN"/>
              </w:rPr>
              <w:t>2015 он</w:t>
            </w:r>
          </w:p>
        </w:tc>
        <w:tc>
          <w:tcPr>
            <w:tcW w:w="1235" w:type="dxa"/>
          </w:tcPr>
          <w:p w:rsidR="005C4463" w:rsidRPr="009169DE" w:rsidRDefault="005C4463" w:rsidP="00D44EF7">
            <w:pPr>
              <w:pStyle w:val="BodyText2"/>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Cs w:val="24"/>
                <w:lang w:val="mn-MN"/>
              </w:rPr>
            </w:pPr>
            <w:r w:rsidRPr="009169DE">
              <w:rPr>
                <w:rFonts w:ascii="Arial" w:hAnsi="Arial" w:cs="Arial"/>
                <w:color w:val="000000" w:themeColor="text1"/>
                <w:szCs w:val="24"/>
                <w:lang w:val="mn-MN"/>
              </w:rPr>
              <w:t>2016 он</w:t>
            </w:r>
          </w:p>
        </w:tc>
      </w:tr>
      <w:tr w:rsidR="005C4463" w:rsidRPr="009169DE" w:rsidTr="00D44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5C4463" w:rsidRPr="009169DE" w:rsidRDefault="005C4463" w:rsidP="00D44EF7">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t>Ашиг сонирхлын зөрчил үүсээгүй</w:t>
            </w:r>
          </w:p>
        </w:tc>
        <w:tc>
          <w:tcPr>
            <w:tcW w:w="1276" w:type="dxa"/>
          </w:tcPr>
          <w:p w:rsidR="005C4463" w:rsidRPr="009169DE" w:rsidRDefault="005C4463" w:rsidP="00D44EF7">
            <w:pPr>
              <w:pStyle w:val="BodyText2"/>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6683</w:t>
            </w:r>
          </w:p>
        </w:tc>
        <w:tc>
          <w:tcPr>
            <w:tcW w:w="1235" w:type="dxa"/>
          </w:tcPr>
          <w:p w:rsidR="005C4463" w:rsidRPr="009169DE" w:rsidRDefault="005C4463" w:rsidP="00D44EF7">
            <w:pPr>
              <w:pStyle w:val="BodyText2"/>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10235</w:t>
            </w:r>
          </w:p>
        </w:tc>
      </w:tr>
      <w:tr w:rsidR="005C4463" w:rsidRPr="009169DE" w:rsidTr="00D44E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5C4463" w:rsidRPr="009169DE" w:rsidRDefault="005C4463" w:rsidP="00D44EF7">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t>Ажлын байрны тодорхойлолт болон хуульд заасан шаардлага хангаагүй</w:t>
            </w:r>
          </w:p>
        </w:tc>
        <w:tc>
          <w:tcPr>
            <w:tcW w:w="1276" w:type="dxa"/>
          </w:tcPr>
          <w:p w:rsidR="005C4463" w:rsidRPr="009169DE" w:rsidRDefault="005C4463" w:rsidP="00D44EF7">
            <w:pPr>
              <w:pStyle w:val="BodyText2"/>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177</w:t>
            </w:r>
          </w:p>
        </w:tc>
        <w:tc>
          <w:tcPr>
            <w:tcW w:w="1235" w:type="dxa"/>
          </w:tcPr>
          <w:p w:rsidR="005C4463" w:rsidRPr="009169DE" w:rsidRDefault="005C4463" w:rsidP="00D44EF7">
            <w:pPr>
              <w:pStyle w:val="BodyText2"/>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254</w:t>
            </w:r>
          </w:p>
        </w:tc>
      </w:tr>
      <w:tr w:rsidR="005C4463" w:rsidRPr="009169DE" w:rsidTr="00D44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5C4463" w:rsidRPr="009169DE" w:rsidRDefault="005C4463" w:rsidP="00D44EF7">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t>Ашиг сонирхлын зөрчил үүсэх нөхцөл байдал бий болсныг анхааруулсан</w:t>
            </w:r>
          </w:p>
        </w:tc>
        <w:tc>
          <w:tcPr>
            <w:tcW w:w="1276" w:type="dxa"/>
          </w:tcPr>
          <w:p w:rsidR="005C4463" w:rsidRPr="009169DE" w:rsidRDefault="005C4463" w:rsidP="00D44EF7">
            <w:pPr>
              <w:pStyle w:val="BodyText2"/>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150</w:t>
            </w:r>
          </w:p>
        </w:tc>
        <w:tc>
          <w:tcPr>
            <w:tcW w:w="1235" w:type="dxa"/>
          </w:tcPr>
          <w:p w:rsidR="005C4463" w:rsidRPr="009169DE" w:rsidRDefault="005C4463" w:rsidP="00D44EF7">
            <w:pPr>
              <w:pStyle w:val="BodyText2"/>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254</w:t>
            </w:r>
          </w:p>
        </w:tc>
      </w:tr>
      <w:tr w:rsidR="005C4463" w:rsidRPr="009169DE" w:rsidTr="00D44E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5C4463" w:rsidRPr="009169DE" w:rsidRDefault="005C4463" w:rsidP="00D44EF7">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t>Ангилал, зэрэглэл хамаарахгүй</w:t>
            </w:r>
          </w:p>
        </w:tc>
        <w:tc>
          <w:tcPr>
            <w:tcW w:w="1276" w:type="dxa"/>
          </w:tcPr>
          <w:p w:rsidR="005C4463" w:rsidRPr="009169DE" w:rsidRDefault="005C4463" w:rsidP="00D44EF7">
            <w:pPr>
              <w:pStyle w:val="BodyText2"/>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273</w:t>
            </w:r>
          </w:p>
        </w:tc>
        <w:tc>
          <w:tcPr>
            <w:tcW w:w="1235" w:type="dxa"/>
          </w:tcPr>
          <w:p w:rsidR="005C4463" w:rsidRPr="009169DE" w:rsidRDefault="005C4463" w:rsidP="00D44EF7">
            <w:pPr>
              <w:pStyle w:val="BodyText2"/>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95</w:t>
            </w:r>
          </w:p>
        </w:tc>
      </w:tr>
      <w:tr w:rsidR="005C4463" w:rsidRPr="009169DE" w:rsidTr="00D44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5C4463" w:rsidRPr="009169DE" w:rsidRDefault="005C4463" w:rsidP="00D44EF7">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t>Ашиг сонирхлын зөрчилтэй нөхцөл байдлыг тогтоож анхааруулсан</w:t>
            </w:r>
          </w:p>
        </w:tc>
        <w:tc>
          <w:tcPr>
            <w:tcW w:w="1276" w:type="dxa"/>
          </w:tcPr>
          <w:p w:rsidR="005C4463" w:rsidRPr="009169DE" w:rsidRDefault="005C4463" w:rsidP="00D44EF7">
            <w:pPr>
              <w:pStyle w:val="BodyText2"/>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116</w:t>
            </w:r>
          </w:p>
        </w:tc>
        <w:tc>
          <w:tcPr>
            <w:tcW w:w="1235" w:type="dxa"/>
          </w:tcPr>
          <w:p w:rsidR="005C4463" w:rsidRPr="009169DE" w:rsidRDefault="005C4463" w:rsidP="00D44EF7">
            <w:pPr>
              <w:pStyle w:val="BodyText2"/>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164</w:t>
            </w:r>
          </w:p>
        </w:tc>
      </w:tr>
      <w:tr w:rsidR="005C4463" w:rsidRPr="009169DE" w:rsidTr="00D44E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5C4463" w:rsidRPr="009169DE" w:rsidRDefault="005C4463" w:rsidP="00D44EF7">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t>Ашиг сонирхлын илт зөрчил үүсэх нөхцөл байдал тогтоогдсон</w:t>
            </w:r>
          </w:p>
        </w:tc>
        <w:tc>
          <w:tcPr>
            <w:tcW w:w="1276" w:type="dxa"/>
          </w:tcPr>
          <w:p w:rsidR="005C4463" w:rsidRPr="009169DE" w:rsidRDefault="005C4463" w:rsidP="00D44EF7">
            <w:pPr>
              <w:pStyle w:val="BodyText2"/>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38</w:t>
            </w:r>
          </w:p>
        </w:tc>
        <w:tc>
          <w:tcPr>
            <w:tcW w:w="1235" w:type="dxa"/>
          </w:tcPr>
          <w:p w:rsidR="005C4463" w:rsidRPr="009169DE" w:rsidRDefault="005C4463" w:rsidP="00D44EF7">
            <w:pPr>
              <w:pStyle w:val="BodyText2"/>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42</w:t>
            </w:r>
          </w:p>
        </w:tc>
      </w:tr>
      <w:tr w:rsidR="005C4463" w:rsidRPr="009169DE" w:rsidTr="00D44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5C4463" w:rsidRPr="009169DE" w:rsidRDefault="005C4463" w:rsidP="00D44EF7">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t>Бусад /материал дутуу, хуулийн үйлчлэлд хамаарахгүй гэх мэт/</w:t>
            </w:r>
          </w:p>
        </w:tc>
        <w:tc>
          <w:tcPr>
            <w:tcW w:w="1276" w:type="dxa"/>
          </w:tcPr>
          <w:p w:rsidR="005C4463" w:rsidRPr="009169DE" w:rsidRDefault="005C4463" w:rsidP="00D44EF7">
            <w:pPr>
              <w:pStyle w:val="BodyText2"/>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455</w:t>
            </w:r>
          </w:p>
        </w:tc>
        <w:tc>
          <w:tcPr>
            <w:tcW w:w="1235" w:type="dxa"/>
          </w:tcPr>
          <w:p w:rsidR="005C4463" w:rsidRPr="009169DE" w:rsidRDefault="005C4463" w:rsidP="00D44EF7">
            <w:pPr>
              <w:pStyle w:val="BodyText2"/>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Cs w:val="24"/>
                <w:lang w:val="mn-MN"/>
              </w:rPr>
            </w:pPr>
            <w:r w:rsidRPr="009169DE">
              <w:rPr>
                <w:rFonts w:ascii="Arial" w:hAnsi="Arial" w:cs="Arial"/>
                <w:b w:val="0"/>
                <w:color w:val="000000" w:themeColor="text1"/>
                <w:szCs w:val="24"/>
                <w:lang w:val="mn-MN"/>
              </w:rPr>
              <w:t>652</w:t>
            </w:r>
          </w:p>
        </w:tc>
      </w:tr>
    </w:tbl>
    <w:p w:rsidR="005C4463" w:rsidRPr="009169DE" w:rsidRDefault="005C4463" w:rsidP="005C4463">
      <w:pPr>
        <w:pStyle w:val="BodyText2"/>
        <w:spacing w:before="120" w:after="120"/>
        <w:rPr>
          <w:rFonts w:ascii="Arial" w:hAnsi="Arial" w:cs="Arial"/>
          <w:b w:val="0"/>
          <w:color w:val="000000" w:themeColor="text1"/>
          <w:szCs w:val="24"/>
          <w:lang w:val="mn-MN"/>
        </w:rPr>
      </w:pPr>
    </w:p>
    <w:p w:rsidR="007979FA" w:rsidRDefault="007979FA" w:rsidP="007979FA">
      <w:pPr>
        <w:pStyle w:val="BodyText2"/>
        <w:spacing w:before="120" w:after="120"/>
        <w:rPr>
          <w:rFonts w:ascii="Arial" w:hAnsi="Arial" w:cs="Arial"/>
          <w:b w:val="0"/>
          <w:color w:val="000000" w:themeColor="text1"/>
          <w:szCs w:val="24"/>
          <w:lang w:val="mn-MN"/>
        </w:rPr>
      </w:pPr>
      <w:r w:rsidRPr="009169DE">
        <w:rPr>
          <w:rFonts w:ascii="Arial" w:hAnsi="Arial" w:cs="Arial"/>
          <w:b w:val="0"/>
          <w:color w:val="000000" w:themeColor="text1"/>
          <w:szCs w:val="24"/>
          <w:lang w:val="mn-MN"/>
        </w:rPr>
        <w:t>Хэдийгээр Авлигатай тэмцэх газар дүгнэлт гаргах боловч тухайн албан тушаалтныг томилох эрх нь энэ байгууллагад байхгүй. Өөрөөр хэлбэл, нийтийн албанд хэнийг томилох, томилсны дараа ашиг сонирхлын зөрчил үүсэх эсэх, хэрэгжүүлэх албан үүрэг нь тухайн этгээдийн хувийн ашиг сонирхолтой харшлах эсэх талаар томилох байгууллага, албан тушаалтан нь зөвхөн Авлигатай тэмцэх газрыг “сонсох” чиг үүрэгтэй байна. Гэтэл Авлигатай тэмцэх газар илт ашиг сонирхлын зөрчилтэй байна гэсэн дүгнэлт гаргасан тохиолдолд түүнийг томилохоос татгалзах үүрэг томилох этгээдэд хуулиар ногдсон байна.</w:t>
      </w:r>
      <w:r w:rsidR="00F36AF6">
        <w:rPr>
          <w:rFonts w:ascii="Arial" w:hAnsi="Arial" w:cs="Arial"/>
          <w:b w:val="0"/>
          <w:color w:val="000000" w:themeColor="text1"/>
          <w:szCs w:val="24"/>
          <w:lang w:val="mn-MN"/>
        </w:rPr>
        <w:t xml:space="preserve"> Гэтэл </w:t>
      </w:r>
      <w:r w:rsidR="00416ECE">
        <w:rPr>
          <w:rFonts w:ascii="Arial" w:hAnsi="Arial" w:cs="Arial"/>
          <w:b w:val="0"/>
          <w:color w:val="000000" w:themeColor="text1"/>
          <w:szCs w:val="24"/>
          <w:lang w:val="mn-MN"/>
        </w:rPr>
        <w:t xml:space="preserve">Авлигатай тэмцэх газар “тухайн албан тушаалтныг томилох нь ил ашиг сонирхлын зөрчил үүсэж байна” гэсэн дүгнэлт гаргасаар байтал түүнийг томилдог байдал байна. </w:t>
      </w:r>
      <w:r w:rsidR="00AF7965">
        <w:rPr>
          <w:rFonts w:ascii="Arial" w:hAnsi="Arial" w:cs="Arial"/>
          <w:b w:val="0"/>
          <w:color w:val="000000" w:themeColor="text1"/>
          <w:szCs w:val="24"/>
          <w:lang w:val="mn-MN"/>
        </w:rPr>
        <w:t xml:space="preserve">Энэ нь гол төлөв Авлигатай тэмцэх газрын хяналт шалгалтын явцад илэрч байгаа бөгөөд энэ талаар эргэж хянадаг, мэдээлдэг тогтолцоо сул, энэ талаар Төрийн албаны зөвлөлийн чиг үүрэг тодорхойгүй, Авлигатай тэмцэх газар, Төрийн албаны зөвлөл </w:t>
      </w:r>
      <w:r w:rsidR="006B2C3F">
        <w:rPr>
          <w:rFonts w:ascii="Arial" w:hAnsi="Arial" w:cs="Arial"/>
          <w:b w:val="0"/>
          <w:color w:val="000000" w:themeColor="text1"/>
          <w:szCs w:val="24"/>
          <w:lang w:val="mn-MN"/>
        </w:rPr>
        <w:t xml:space="preserve">хоорондын ажлын уялдаа тааруу байгаатай холбоотой гэж үзэж байна. </w:t>
      </w:r>
    </w:p>
    <w:p w:rsidR="006B2C3F" w:rsidRPr="009169DE" w:rsidRDefault="006B2C3F" w:rsidP="007979FA">
      <w:pPr>
        <w:pStyle w:val="BodyText2"/>
        <w:spacing w:before="120" w:after="120"/>
        <w:rPr>
          <w:rFonts w:ascii="Arial" w:hAnsi="Arial" w:cs="Arial"/>
          <w:b w:val="0"/>
          <w:color w:val="000000" w:themeColor="text1"/>
          <w:szCs w:val="24"/>
          <w:lang w:val="mn-MN"/>
        </w:rPr>
      </w:pPr>
    </w:p>
    <w:tbl>
      <w:tblPr>
        <w:tblStyle w:val="LightShading-Accent11"/>
        <w:tblW w:w="0" w:type="auto"/>
        <w:tblLook w:val="04A0" w:firstRow="1" w:lastRow="0" w:firstColumn="1" w:lastColumn="0" w:noHBand="0" w:noVBand="1"/>
      </w:tblPr>
      <w:tblGrid>
        <w:gridCol w:w="8856"/>
      </w:tblGrid>
      <w:tr w:rsidR="007D6A16" w:rsidTr="007D6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rsidR="007D6A16" w:rsidRPr="009169DE" w:rsidRDefault="007D6A16" w:rsidP="007D6A16">
            <w:pPr>
              <w:pStyle w:val="BodyText2"/>
              <w:numPr>
                <w:ilvl w:val="0"/>
                <w:numId w:val="5"/>
              </w:numPr>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t xml:space="preserve">Авлигатай тэмцэх газрын зүгээс томилох эрх бүхий албан тушаалтанд “Та томилохгүй байх үүрэгтэй шүү, тиймээс та хуулийг хэрэгжүүлж ажиллах нь зүйтэй гэдэг анхааруулга, сэрэмжлүүлгийг өгч байгаа. Өөрөөр хэлбэл, хуулийн 23 дугаар зүйлийн 23.7-д заасны дагуу томилохгүй байх үүргээ хэрэгжүүлэх нь зүйтэй байна гэсэн бичгийг л </w:t>
            </w:r>
            <w:r w:rsidRPr="009169DE">
              <w:rPr>
                <w:rFonts w:ascii="Arial" w:hAnsi="Arial" w:cs="Arial"/>
                <w:color w:val="000000" w:themeColor="text1"/>
                <w:szCs w:val="24"/>
                <w:lang w:val="mn-MN"/>
              </w:rPr>
              <w:lastRenderedPageBreak/>
              <w:t>хүргүүлсэн. Түүнээс биш энэ хүнийг томилохоос татгалзаж байна, тэр хүнийг томилохыг зөвшөөрч байна гэж хэлээгүй.”</w:t>
            </w:r>
          </w:p>
          <w:p w:rsidR="007D6A16" w:rsidRPr="007D6A16" w:rsidRDefault="007D6A16" w:rsidP="007D6A16">
            <w:pPr>
              <w:pStyle w:val="BodyText2"/>
              <w:spacing w:before="120" w:after="120"/>
              <w:jc w:val="right"/>
              <w:rPr>
                <w:rFonts w:ascii="Arial" w:hAnsi="Arial" w:cs="Arial"/>
                <w:i/>
                <w:color w:val="000000" w:themeColor="text1"/>
                <w:szCs w:val="24"/>
                <w:lang w:val="mn-MN"/>
              </w:rPr>
            </w:pPr>
            <w:r>
              <w:rPr>
                <w:rFonts w:ascii="Arial" w:hAnsi="Arial" w:cs="Arial"/>
                <w:i/>
                <w:color w:val="000000" w:themeColor="text1"/>
                <w:szCs w:val="24"/>
                <w:lang w:val="mn-MN"/>
              </w:rPr>
              <w:t xml:space="preserve">Авлигатай тэмцэх газрын тамгын хэлтсийн дарга </w:t>
            </w:r>
            <w:r w:rsidR="00EE01FB">
              <w:rPr>
                <w:rFonts w:ascii="Arial" w:hAnsi="Arial" w:cs="Arial"/>
                <w:i/>
                <w:color w:val="000000" w:themeColor="text1"/>
                <w:szCs w:val="24"/>
                <w:lang w:val="mn-MN"/>
              </w:rPr>
              <w:t>З.Баасаннямын хэвлэлд өгсөн ярилцлагаас</w:t>
            </w:r>
            <w:r>
              <w:rPr>
                <w:rFonts w:ascii="Arial" w:hAnsi="Arial" w:cs="Arial"/>
                <w:i/>
                <w:color w:val="000000" w:themeColor="text1"/>
                <w:szCs w:val="24"/>
                <w:lang w:val="mn-MN"/>
              </w:rPr>
              <w:t xml:space="preserve"> </w:t>
            </w:r>
          </w:p>
        </w:tc>
      </w:tr>
    </w:tbl>
    <w:p w:rsidR="007979FA" w:rsidRPr="009169DE" w:rsidRDefault="007979FA" w:rsidP="007979FA">
      <w:pPr>
        <w:pStyle w:val="BodyText2"/>
        <w:spacing w:before="120" w:after="120"/>
        <w:rPr>
          <w:rFonts w:ascii="Arial" w:hAnsi="Arial" w:cs="Arial"/>
          <w:b w:val="0"/>
          <w:color w:val="000000" w:themeColor="text1"/>
          <w:szCs w:val="24"/>
          <w:lang w:val="mn-MN"/>
        </w:rPr>
      </w:pPr>
    </w:p>
    <w:p w:rsidR="003C2FBB" w:rsidRPr="009169DE" w:rsidRDefault="00362AC9" w:rsidP="00244570">
      <w:pPr>
        <w:pStyle w:val="BodyText2"/>
        <w:spacing w:before="120" w:after="120"/>
        <w:rPr>
          <w:rFonts w:ascii="Arial" w:hAnsi="Arial" w:cs="Arial"/>
          <w:b w:val="0"/>
          <w:color w:val="000000" w:themeColor="text1"/>
          <w:szCs w:val="24"/>
          <w:lang w:val="mn-MN"/>
        </w:rPr>
      </w:pPr>
      <w:r w:rsidRPr="009169DE">
        <w:rPr>
          <w:rFonts w:ascii="Arial" w:hAnsi="Arial" w:cs="Arial"/>
          <w:b w:val="0"/>
          <w:color w:val="000000" w:themeColor="text1"/>
          <w:szCs w:val="24"/>
          <w:lang w:val="mn-MN"/>
        </w:rPr>
        <w:t xml:space="preserve">Хувийн ашиг сонирхлын урьдчилсан мэдүүлэгтэй холбоотой хуулийн хэрэгжилтийн явцад </w:t>
      </w:r>
      <w:r w:rsidR="006D54E2" w:rsidRPr="009169DE">
        <w:rPr>
          <w:rFonts w:ascii="Arial" w:hAnsi="Arial" w:cs="Arial"/>
          <w:b w:val="0"/>
          <w:color w:val="000000" w:themeColor="text1"/>
          <w:szCs w:val="24"/>
          <w:lang w:val="mn-MN"/>
        </w:rPr>
        <w:t>гардаг түгээмэл зөрчлүүд нь хувийн ашиг сонирхлын урьдчилсан мэдүүлэг</w:t>
      </w:r>
      <w:r w:rsidRPr="009169DE">
        <w:rPr>
          <w:rFonts w:ascii="Arial" w:hAnsi="Arial" w:cs="Arial"/>
          <w:b w:val="0"/>
          <w:color w:val="000000" w:themeColor="text1"/>
          <w:szCs w:val="24"/>
          <w:lang w:val="mn-MN"/>
        </w:rPr>
        <w:t xml:space="preserve"> гаргуулж, холбогдох байгууллагаар хянуулахгүйгээр нийтийн албан тушаалтныг томилох, худал мэдүүлэх, бүрэн гүйцэд мэдүүлэхгүй байх, нэр дэвшигчийн хамаарал бүхий этгээд нь өөрийнх нь эрхлэх асуудлын хүрээнд шууд хамааралтай ажил </w:t>
      </w:r>
      <w:r w:rsidR="00244570">
        <w:rPr>
          <w:rFonts w:ascii="Arial" w:hAnsi="Arial" w:cs="Arial"/>
          <w:b w:val="0"/>
          <w:color w:val="000000" w:themeColor="text1"/>
          <w:szCs w:val="24"/>
          <w:lang w:val="mn-MN"/>
        </w:rPr>
        <w:t>үйлчилгээ эрхлэх</w:t>
      </w:r>
      <w:r w:rsidR="00ED0B6C">
        <w:rPr>
          <w:rFonts w:ascii="Arial" w:hAnsi="Arial" w:cs="Arial"/>
          <w:b w:val="0"/>
          <w:color w:val="000000" w:themeColor="text1"/>
          <w:szCs w:val="24"/>
          <w:lang w:val="mn-MN"/>
        </w:rPr>
        <w:t xml:space="preserve"> зэрэг зөрч</w:t>
      </w:r>
      <w:r w:rsidR="003C2FBB" w:rsidRPr="009169DE">
        <w:rPr>
          <w:rFonts w:ascii="Arial" w:hAnsi="Arial" w:cs="Arial"/>
          <w:b w:val="0"/>
          <w:color w:val="000000" w:themeColor="text1"/>
          <w:szCs w:val="24"/>
          <w:lang w:val="mn-MN"/>
        </w:rPr>
        <w:t>л</w:t>
      </w:r>
      <w:r w:rsidR="00ED0B6C">
        <w:rPr>
          <w:rFonts w:ascii="Arial" w:hAnsi="Arial" w:cs="Arial"/>
          <w:b w:val="0"/>
          <w:color w:val="000000" w:themeColor="text1"/>
          <w:szCs w:val="24"/>
          <w:lang w:val="mn-MN"/>
        </w:rPr>
        <w:t>үүд ихэвчлэн илэрдэг байна</w:t>
      </w:r>
      <w:r w:rsidR="003C2FBB" w:rsidRPr="009169DE">
        <w:rPr>
          <w:rFonts w:ascii="Arial" w:hAnsi="Arial" w:cs="Arial"/>
          <w:b w:val="0"/>
          <w:color w:val="000000" w:themeColor="text1"/>
          <w:szCs w:val="24"/>
          <w:lang w:val="mn-MN"/>
        </w:rPr>
        <w:t>.</w:t>
      </w:r>
    </w:p>
    <w:p w:rsidR="00362AC9" w:rsidRPr="009169DE" w:rsidRDefault="001730B3" w:rsidP="00362AC9">
      <w:pPr>
        <w:pStyle w:val="BodyText2"/>
        <w:spacing w:before="120" w:after="120"/>
        <w:rPr>
          <w:rFonts w:ascii="Arial" w:hAnsi="Arial" w:cs="Arial"/>
          <w:b w:val="0"/>
          <w:color w:val="000000" w:themeColor="text1"/>
          <w:szCs w:val="24"/>
          <w:lang w:val="mn-MN"/>
        </w:rPr>
      </w:pPr>
      <w:r>
        <w:rPr>
          <w:rFonts w:ascii="Arial" w:hAnsi="Arial" w:cs="Arial"/>
          <w:b w:val="0"/>
          <w:color w:val="000000" w:themeColor="text1"/>
          <w:szCs w:val="24"/>
          <w:lang w:val="mn-MN"/>
        </w:rPr>
        <w:t>Тухайлбал</w:t>
      </w:r>
      <w:r w:rsidR="00B72784">
        <w:rPr>
          <w:rFonts w:ascii="Arial" w:hAnsi="Arial" w:cs="Arial"/>
          <w:b w:val="0"/>
          <w:color w:val="000000" w:themeColor="text1"/>
          <w:szCs w:val="24"/>
          <w:lang w:val="mn-MN"/>
        </w:rPr>
        <w:t xml:space="preserve">, </w:t>
      </w:r>
    </w:p>
    <w:p w:rsidR="00373DF7" w:rsidRDefault="001730B3" w:rsidP="00B72784">
      <w:pPr>
        <w:pStyle w:val="BodyText2"/>
        <w:numPr>
          <w:ilvl w:val="0"/>
          <w:numId w:val="1"/>
        </w:numPr>
        <w:spacing w:before="120" w:after="120"/>
        <w:rPr>
          <w:rFonts w:ascii="Arial" w:hAnsi="Arial" w:cs="Arial"/>
          <w:b w:val="0"/>
          <w:color w:val="000000" w:themeColor="text1"/>
          <w:szCs w:val="24"/>
          <w:lang w:val="mn-MN"/>
        </w:rPr>
      </w:pPr>
      <w:r>
        <w:rPr>
          <w:rFonts w:ascii="Arial" w:hAnsi="Arial" w:cs="Arial"/>
          <w:b w:val="0"/>
          <w:color w:val="000000" w:themeColor="text1"/>
          <w:szCs w:val="24"/>
          <w:lang w:val="mn-MN"/>
        </w:rPr>
        <w:t>Т</w:t>
      </w:r>
      <w:r w:rsidR="00B72784" w:rsidRPr="009169DE">
        <w:rPr>
          <w:rFonts w:ascii="Arial" w:hAnsi="Arial" w:cs="Arial"/>
          <w:b w:val="0"/>
          <w:color w:val="000000" w:themeColor="text1"/>
          <w:szCs w:val="24"/>
          <w:lang w:val="mn-MN"/>
        </w:rPr>
        <w:t>өрийн өмчит компанийн худалдан авалт, ханган нийлүүлэлт хариуцсан захирлаар томилогдох иргэний хувьд өөрийн үүсгэн байгуулсан үйл ажиллагааны чиглэл нэгтэй а</w:t>
      </w:r>
      <w:r w:rsidR="00373DF7">
        <w:rPr>
          <w:rFonts w:ascii="Arial" w:hAnsi="Arial" w:cs="Arial"/>
          <w:b w:val="0"/>
          <w:color w:val="000000" w:themeColor="text1"/>
          <w:szCs w:val="24"/>
          <w:lang w:val="mn-MN"/>
        </w:rPr>
        <w:t>ж ахуйн нэгжүүдийг мэдүүлээгүй байх</w:t>
      </w:r>
    </w:p>
    <w:p w:rsidR="00373DF7" w:rsidRDefault="00B72784" w:rsidP="00B72784">
      <w:pPr>
        <w:pStyle w:val="BodyText2"/>
        <w:numPr>
          <w:ilvl w:val="0"/>
          <w:numId w:val="1"/>
        </w:numPr>
        <w:spacing w:before="120" w:after="120"/>
        <w:rPr>
          <w:rFonts w:ascii="Arial" w:hAnsi="Arial" w:cs="Arial"/>
          <w:b w:val="0"/>
          <w:color w:val="000000" w:themeColor="text1"/>
          <w:szCs w:val="24"/>
          <w:lang w:val="mn-MN"/>
        </w:rPr>
      </w:pPr>
      <w:r w:rsidRPr="009169DE">
        <w:rPr>
          <w:rFonts w:ascii="Arial" w:hAnsi="Arial" w:cs="Arial"/>
          <w:b w:val="0"/>
          <w:color w:val="000000" w:themeColor="text1"/>
          <w:szCs w:val="24"/>
          <w:lang w:val="mn-MN"/>
        </w:rPr>
        <w:t xml:space="preserve">Соёл урлагийн газрын даргын үүрэг гүйцэтгэгчид нэр дэвшигч нь үүсгэн байгуулсан аж ахуйн нэгжээ мэдүүлээгүйгээс гадна уг компани нь соёл урлагийн арга хэмжээ зохион байгуулах, сурталчлах, уран бүтээлийн зуучийн үйл ажиллагаа явуулдаг </w:t>
      </w:r>
      <w:r w:rsidR="00373DF7">
        <w:rPr>
          <w:rFonts w:ascii="Arial" w:hAnsi="Arial" w:cs="Arial"/>
          <w:b w:val="0"/>
          <w:color w:val="000000" w:themeColor="text1"/>
          <w:szCs w:val="24"/>
          <w:lang w:val="mn-MN"/>
        </w:rPr>
        <w:t>байх</w:t>
      </w:r>
    </w:p>
    <w:p w:rsidR="00373DF7" w:rsidRDefault="00B72784" w:rsidP="00B72784">
      <w:pPr>
        <w:pStyle w:val="BodyText2"/>
        <w:numPr>
          <w:ilvl w:val="0"/>
          <w:numId w:val="1"/>
        </w:numPr>
        <w:spacing w:before="120" w:after="120"/>
        <w:rPr>
          <w:rFonts w:ascii="Arial" w:hAnsi="Arial" w:cs="Arial"/>
          <w:b w:val="0"/>
          <w:color w:val="000000" w:themeColor="text1"/>
          <w:szCs w:val="24"/>
          <w:lang w:val="mn-MN"/>
        </w:rPr>
      </w:pPr>
      <w:r w:rsidRPr="009169DE">
        <w:rPr>
          <w:rFonts w:ascii="Arial" w:hAnsi="Arial" w:cs="Arial"/>
          <w:b w:val="0"/>
          <w:color w:val="000000" w:themeColor="text1"/>
          <w:szCs w:val="24"/>
          <w:lang w:val="mn-MN"/>
        </w:rPr>
        <w:t>Уул уурхай, хүнд үйлдвэрийн яамны Геологийн бодлогын газрын даргын албан тушаалд томилогдохоор нэр дэвшигчтэй хамаарал бүхий этгээд нь ашигт малтмал олборлох чиглэлээр үйл ажиллагаа явуулдаг компанийн үүсгэн байгуулагч, г</w:t>
      </w:r>
      <w:r w:rsidR="00373DF7">
        <w:rPr>
          <w:rFonts w:ascii="Arial" w:hAnsi="Arial" w:cs="Arial"/>
          <w:b w:val="0"/>
          <w:color w:val="000000" w:themeColor="text1"/>
          <w:szCs w:val="24"/>
          <w:lang w:val="mn-MN"/>
        </w:rPr>
        <w:t>үйцэтгэх захирлаар ажилладаг байх</w:t>
      </w:r>
    </w:p>
    <w:p w:rsidR="00B72784" w:rsidRPr="00373DF7" w:rsidRDefault="00373DF7" w:rsidP="001730B3">
      <w:pPr>
        <w:pStyle w:val="BodyText2"/>
        <w:numPr>
          <w:ilvl w:val="0"/>
          <w:numId w:val="1"/>
        </w:numPr>
        <w:spacing w:before="120" w:after="120"/>
        <w:rPr>
          <w:rFonts w:ascii="Arial" w:hAnsi="Arial" w:cs="Arial"/>
          <w:b w:val="0"/>
          <w:color w:val="000000" w:themeColor="text1"/>
          <w:szCs w:val="24"/>
          <w:lang w:val="mn-MN"/>
        </w:rPr>
      </w:pPr>
      <w:r w:rsidRPr="00373DF7">
        <w:rPr>
          <w:rFonts w:ascii="Arial" w:hAnsi="Arial" w:cs="Arial"/>
          <w:b w:val="0"/>
          <w:color w:val="000000" w:themeColor="text1"/>
          <w:szCs w:val="24"/>
          <w:lang w:val="mn-MN"/>
        </w:rPr>
        <w:t>Г</w:t>
      </w:r>
      <w:r w:rsidR="00B72784" w:rsidRPr="00373DF7">
        <w:rPr>
          <w:rFonts w:ascii="Arial" w:hAnsi="Arial" w:cs="Arial"/>
          <w:b w:val="0"/>
          <w:color w:val="000000" w:themeColor="text1"/>
          <w:szCs w:val="24"/>
          <w:lang w:val="mn-MN"/>
        </w:rPr>
        <w:t>эр бүлийн гишүүн нь газар тариалан, өвс хадлан, фермерийн аж ахуйн чиглэлээр үйл ажиллагаа явуулдаг иргэн Газар тариалангийн бодлогын хэрэгжилтийг зохицуулах газрын даргын албан тушаалд сонгогдох зэрэг нь эрхлэх ажлын нь хүрээнд илт харшаар нөлөө</w:t>
      </w:r>
      <w:r>
        <w:rPr>
          <w:rFonts w:ascii="Arial" w:hAnsi="Arial" w:cs="Arial"/>
          <w:b w:val="0"/>
          <w:color w:val="000000" w:themeColor="text1"/>
          <w:szCs w:val="24"/>
          <w:lang w:val="mn-MN"/>
        </w:rPr>
        <w:t xml:space="preserve">лөх зэрэг эрсдэлтэй гэж үзсэн. </w:t>
      </w:r>
      <w:r w:rsidR="00B72784" w:rsidRPr="00373DF7">
        <w:rPr>
          <w:rFonts w:ascii="Arial" w:hAnsi="Arial" w:cs="Arial"/>
          <w:b w:val="0"/>
          <w:color w:val="000000" w:themeColor="text1"/>
          <w:szCs w:val="24"/>
          <w:lang w:val="mn-MN"/>
        </w:rPr>
        <w:t xml:space="preserve"> </w:t>
      </w:r>
    </w:p>
    <w:p w:rsidR="001730B3" w:rsidRDefault="001730B3" w:rsidP="001730B3">
      <w:pPr>
        <w:pStyle w:val="BodyText2"/>
        <w:numPr>
          <w:ilvl w:val="0"/>
          <w:numId w:val="1"/>
        </w:numPr>
        <w:spacing w:before="120" w:after="120"/>
        <w:rPr>
          <w:rFonts w:ascii="Arial" w:hAnsi="Arial" w:cs="Arial"/>
          <w:b w:val="0"/>
          <w:color w:val="000000" w:themeColor="text1"/>
          <w:szCs w:val="24"/>
          <w:lang w:val="mn-MN"/>
        </w:rPr>
      </w:pPr>
      <w:r w:rsidRPr="00373DF7">
        <w:rPr>
          <w:rFonts w:ascii="Arial" w:hAnsi="Arial" w:cs="Arial"/>
          <w:b w:val="0"/>
          <w:color w:val="000000" w:themeColor="text1"/>
          <w:szCs w:val="24"/>
          <w:lang w:val="mn-MN"/>
        </w:rPr>
        <w:t>Зарим нэр дэвшигчийн илэрсэн нөхцөл байдлыг Засгийн газар харгалзан үзэж нэр дэвшигчийг татаж, өөр хүнийг нэр дэвшүүлсэн нь Авлигын эсрэг хууль, Сонирхлын зөрчлийн тухай хуулиар хүлээлгэсэн нийтлэг үүргийг хэрэгжүүлж ажиллах талаар санаачилгатай, авлига, ашиг сонирхлын зөрчлөөс урьдчилан сэргийлэх улс төрийн хүсэл эрмэлзэлтэй байгааг харуулсан сайн жишээ гэж үзэж байна</w:t>
      </w:r>
      <w:r w:rsidRPr="009169DE">
        <w:rPr>
          <w:rFonts w:ascii="Arial" w:hAnsi="Arial" w:cs="Arial"/>
          <w:b w:val="0"/>
          <w:color w:val="000000" w:themeColor="text1"/>
          <w:szCs w:val="24"/>
          <w:lang w:val="mn-MN"/>
        </w:rPr>
        <w:t>.</w:t>
      </w:r>
    </w:p>
    <w:p w:rsidR="00B72784" w:rsidRPr="009169DE" w:rsidRDefault="00B72784" w:rsidP="00B72784">
      <w:pPr>
        <w:pStyle w:val="BodyText2"/>
        <w:spacing w:before="120" w:after="120"/>
        <w:rPr>
          <w:rFonts w:ascii="Arial" w:hAnsi="Arial" w:cs="Arial"/>
          <w:b w:val="0"/>
          <w:color w:val="000000" w:themeColor="text1"/>
          <w:szCs w:val="24"/>
          <w:lang w:val="mn-MN"/>
        </w:rPr>
      </w:pPr>
    </w:p>
    <w:tbl>
      <w:tblPr>
        <w:tblStyle w:val="LightShading-Accent11"/>
        <w:tblW w:w="0" w:type="auto"/>
        <w:tblLook w:val="04A0" w:firstRow="1" w:lastRow="0" w:firstColumn="1" w:lastColumn="0" w:noHBand="0" w:noVBand="1"/>
      </w:tblPr>
      <w:tblGrid>
        <w:gridCol w:w="8856"/>
      </w:tblGrid>
      <w:tr w:rsidR="00092ECC" w:rsidRPr="009169DE" w:rsidTr="00D44E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rsidR="00092ECC" w:rsidRPr="009169DE" w:rsidRDefault="00092ECC" w:rsidP="00D44EF7">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t>Шигтгээ.</w:t>
            </w:r>
          </w:p>
          <w:p w:rsidR="00092ECC" w:rsidRPr="009169DE" w:rsidRDefault="00092ECC" w:rsidP="00D44EF7">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t xml:space="preserve">2016 оны 7 дугаар сарын 29-ний өдрийн байдлаар А.Цогцэцэг болон түүний </w:t>
            </w:r>
            <w:r w:rsidRPr="009169DE">
              <w:rPr>
                <w:rFonts w:ascii="Arial" w:hAnsi="Arial" w:cs="Arial"/>
                <w:color w:val="000000" w:themeColor="text1"/>
                <w:szCs w:val="24"/>
                <w:lang w:val="mn-MN"/>
              </w:rPr>
              <w:lastRenderedPageBreak/>
              <w:t>хамаарал бүхий этгээдийн нэр дээр үүсгэн байгуулсан, хувь эзэмшдэг эрүүл мэндийн салбарт хамаарах хуулийн этгээд тогтоогдоогүй. Компани нь өөрийнх нь гүйцэтгэх чиг үүрэгтэй холбоогүй бол тухайн албанд томилогдоход болохгүй зүйлгүй. Өөрөөр хэлбэл, Эрүүл мэндийн сайд эмнэлгийн компанитай байж байгаад томилогдох юм бол энэ нь ашиг сонирхлын зөрчил мөн. Харин уул уурхайн компанитай байх юм бол хуулийн дагуу 30 хоногийн дотор тэр компаниа шилжүүлж өгсөн байх ёстой. Ж.Цолмонгийн хувьд компаниа төрсөн охиндоо өгсөн. Охин нь Ж.Цолмонтой хамаарал бүхий этгээд. Энэ утгаараа нөлөөлж болохуйц нөхцөл байдал байна гэж үзнэ. Ингэж хуульд заасан учраас тэр дагуу дүгнэлт гаргасан. Харин А.Цогцэцэг компанитай байсан боловч лавлагааг шүүж гаргах тухайн цаг үед  компаниа худалдсан байсан. Нэг ёсондоо нийтийн ашиг сонирхолд харшаар нөлөөлж болохуйц нөхцөл байдал нь арилсан гэсэн үг.</w:t>
            </w:r>
          </w:p>
        </w:tc>
      </w:tr>
    </w:tbl>
    <w:p w:rsidR="00092ECC" w:rsidRPr="009169DE" w:rsidRDefault="00092ECC" w:rsidP="007F204C">
      <w:pPr>
        <w:pStyle w:val="BodyText2"/>
        <w:spacing w:before="120" w:after="120"/>
        <w:ind w:left="720"/>
        <w:rPr>
          <w:rFonts w:ascii="Arial" w:hAnsi="Arial" w:cs="Arial"/>
          <w:b w:val="0"/>
          <w:color w:val="000000" w:themeColor="text1"/>
          <w:szCs w:val="24"/>
          <w:lang w:val="mn-MN"/>
        </w:rPr>
      </w:pPr>
    </w:p>
    <w:p w:rsidR="007979FA" w:rsidRPr="009169DE" w:rsidRDefault="006275A5" w:rsidP="006275A5">
      <w:pPr>
        <w:pStyle w:val="BodyText2"/>
        <w:spacing w:before="120" w:after="120"/>
        <w:jc w:val="center"/>
        <w:rPr>
          <w:rFonts w:ascii="Arial" w:hAnsi="Arial" w:cs="Arial"/>
          <w:color w:val="000000" w:themeColor="text1"/>
          <w:szCs w:val="24"/>
          <w:lang w:val="mn-MN"/>
        </w:rPr>
      </w:pPr>
      <w:r w:rsidRPr="009169DE">
        <w:rPr>
          <w:rFonts w:ascii="Arial" w:hAnsi="Arial" w:cs="Arial"/>
          <w:color w:val="000000" w:themeColor="text1"/>
          <w:szCs w:val="24"/>
          <w:lang w:val="mn-MN"/>
        </w:rPr>
        <w:t>Тав.</w:t>
      </w:r>
      <w:r w:rsidR="007979FA" w:rsidRPr="009169DE">
        <w:rPr>
          <w:rFonts w:ascii="Arial" w:hAnsi="Arial" w:cs="Arial"/>
          <w:color w:val="000000" w:themeColor="text1"/>
          <w:szCs w:val="24"/>
          <w:lang w:val="mn-MN"/>
        </w:rPr>
        <w:t>Хувийн ашиг сонирхлын урьдчилсан мэдүүлэгтэй холбоотой өргөдөл, гомдлыг хэрхэн шийдвэрлэх вэ?</w:t>
      </w:r>
    </w:p>
    <w:tbl>
      <w:tblPr>
        <w:tblStyle w:val="LightShading-Accent11"/>
        <w:tblW w:w="0" w:type="auto"/>
        <w:tblLook w:val="04A0" w:firstRow="1" w:lastRow="0" w:firstColumn="1" w:lastColumn="0" w:noHBand="0" w:noVBand="1"/>
      </w:tblPr>
      <w:tblGrid>
        <w:gridCol w:w="8856"/>
      </w:tblGrid>
      <w:tr w:rsidR="007979FA" w:rsidRPr="009169DE" w:rsidTr="00D44E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rsidR="007979FA" w:rsidRPr="009169DE" w:rsidRDefault="007979FA" w:rsidP="00D44EF7">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t>4.7.Урьдчилсан мэдүүлгийг хянах явцад нийтийн албанд томилогдохоор нэр дэвшсэн тухайн этгээдийн талаар байгууллага, аж ахуйн нэгж, иргэний өргөдөл, гомдол мэдээлэл ирсэн тохиолдолд энэ журмын 6 дугаар зүйлд заасны дагуу шийдвэрлэнэ.</w:t>
            </w:r>
          </w:p>
          <w:p w:rsidR="007979FA" w:rsidRPr="009169DE" w:rsidRDefault="007979FA" w:rsidP="00D44EF7">
            <w:pPr>
              <w:pStyle w:val="BodyText2"/>
              <w:spacing w:before="120" w:after="120"/>
              <w:rPr>
                <w:rFonts w:ascii="Arial" w:hAnsi="Arial" w:cs="Arial"/>
                <w:color w:val="000000" w:themeColor="text1"/>
                <w:szCs w:val="24"/>
                <w:lang w:val="mn-MN"/>
              </w:rPr>
            </w:pPr>
            <w:r w:rsidRPr="009169DE">
              <w:rPr>
                <w:rFonts w:ascii="Arial" w:hAnsi="Arial" w:cs="Arial"/>
                <w:color w:val="000000" w:themeColor="text1"/>
                <w:szCs w:val="24"/>
                <w:lang w:val="mn-MN"/>
              </w:rPr>
              <w:t>4.8.Урьдчилсан мэдүүлэг нь хянагдсан албан тушаалтан ашиг сонирхлын зөрчилтэй нөхцөл байдалд томилогдсон тухай өргөдөл, гомдол, мэдээлэл ирсэн тохиолдолд энэ журмын 6 дугаар зүйлд заасны дагуу шалгаж шийдвэрлэнэ.</w:t>
            </w:r>
          </w:p>
          <w:p w:rsidR="007979FA" w:rsidRPr="009169DE" w:rsidRDefault="007979FA" w:rsidP="00D44EF7">
            <w:pPr>
              <w:pStyle w:val="BodyText2"/>
              <w:spacing w:before="120" w:after="120"/>
              <w:jc w:val="right"/>
              <w:rPr>
                <w:rFonts w:ascii="Arial" w:hAnsi="Arial" w:cs="Arial"/>
                <w:color w:val="000000" w:themeColor="text1"/>
                <w:szCs w:val="24"/>
                <w:lang w:val="mn-MN"/>
              </w:rPr>
            </w:pPr>
            <w:r w:rsidRPr="009169DE">
              <w:rPr>
                <w:rFonts w:ascii="Arial" w:hAnsi="Arial" w:cs="Arial"/>
                <w:color w:val="000000" w:themeColor="text1"/>
                <w:szCs w:val="24"/>
                <w:lang w:val="mn-MN"/>
              </w:rPr>
              <w:t>Хяналт шалгалтын журмаас</w:t>
            </w:r>
          </w:p>
        </w:tc>
      </w:tr>
    </w:tbl>
    <w:p w:rsidR="007215DA" w:rsidRPr="009169DE" w:rsidRDefault="007215DA" w:rsidP="007979FA">
      <w:pPr>
        <w:pStyle w:val="BodyText2"/>
        <w:spacing w:before="120" w:after="120"/>
        <w:rPr>
          <w:rFonts w:ascii="Arial" w:hAnsi="Arial" w:cs="Arial"/>
          <w:b w:val="0"/>
          <w:color w:val="000000" w:themeColor="text1"/>
          <w:szCs w:val="24"/>
          <w:lang w:val="mn-MN"/>
        </w:rPr>
      </w:pPr>
    </w:p>
    <w:p w:rsidR="007979FA" w:rsidRPr="009169DE" w:rsidRDefault="007979FA" w:rsidP="007979FA">
      <w:pPr>
        <w:pStyle w:val="BodyText2"/>
        <w:spacing w:before="120" w:after="120"/>
        <w:rPr>
          <w:rFonts w:ascii="Arial" w:hAnsi="Arial" w:cs="Arial"/>
          <w:b w:val="0"/>
          <w:color w:val="000000" w:themeColor="text1"/>
          <w:szCs w:val="24"/>
          <w:lang w:val="mn-MN"/>
        </w:rPr>
      </w:pPr>
      <w:r w:rsidRPr="009169DE">
        <w:rPr>
          <w:rFonts w:ascii="Arial" w:hAnsi="Arial" w:cs="Arial"/>
          <w:b w:val="0"/>
          <w:color w:val="000000" w:themeColor="text1"/>
          <w:szCs w:val="24"/>
          <w:lang w:val="mn-MN"/>
        </w:rPr>
        <w:t>Дээрх журмын 6 дугаар зүйлд заасны дагуу Авлигатай тэмцэх газрын Хяналт шалгалт, дүн шинжилгээний хэлтэс, Хяналт шалгалтын алба нь урьдчилсан мэдүүлэгтэй холбоотой өргөдөл, гомдол, мэдээллийг дарга, дэд даргын шийдвэрээр хүлээн авч</w:t>
      </w:r>
      <w:r w:rsidR="00C443EF">
        <w:rPr>
          <w:rFonts w:ascii="Arial" w:hAnsi="Arial" w:cs="Arial"/>
          <w:b w:val="0"/>
          <w:color w:val="000000" w:themeColor="text1"/>
          <w:szCs w:val="24"/>
          <w:lang w:val="mn-MN"/>
        </w:rPr>
        <w:t xml:space="preserve">, </w:t>
      </w:r>
      <w:r w:rsidRPr="009169DE">
        <w:rPr>
          <w:rFonts w:ascii="Arial" w:hAnsi="Arial" w:cs="Arial"/>
          <w:b w:val="0"/>
          <w:color w:val="000000" w:themeColor="text1"/>
          <w:szCs w:val="24"/>
          <w:lang w:val="mn-MN"/>
        </w:rPr>
        <w:t>Иргэдээс төрийн байгууллага, албан тушаалтанд гаргасан өргөдөл, гомдлыг шийдвэрлэх тухай хуульд нийцүүлэн хяналт шалгалтын ажлыг хийж гүйцэтгэнэ.</w:t>
      </w:r>
    </w:p>
    <w:p w:rsidR="00627775" w:rsidRPr="009169DE" w:rsidRDefault="00627775" w:rsidP="005D61C6">
      <w:pPr>
        <w:pStyle w:val="BodyText2"/>
        <w:spacing w:before="120" w:after="120"/>
        <w:rPr>
          <w:rFonts w:ascii="Arial" w:hAnsi="Arial" w:cs="Arial"/>
          <w:b w:val="0"/>
          <w:color w:val="000000" w:themeColor="text1"/>
          <w:szCs w:val="24"/>
          <w:lang w:val="mn-MN"/>
        </w:rPr>
      </w:pPr>
    </w:p>
    <w:p w:rsidR="00D92B08" w:rsidRPr="009169DE" w:rsidRDefault="007215DA" w:rsidP="005D61C6">
      <w:pPr>
        <w:pStyle w:val="BodyText2"/>
        <w:spacing w:before="120" w:after="120"/>
        <w:rPr>
          <w:rFonts w:ascii="Arial" w:hAnsi="Arial" w:cs="Arial"/>
          <w:b w:val="0"/>
          <w:color w:val="000000" w:themeColor="text1"/>
          <w:szCs w:val="24"/>
          <w:lang w:val="mn-MN"/>
        </w:rPr>
      </w:pPr>
      <w:r w:rsidRPr="009169DE">
        <w:rPr>
          <w:rFonts w:ascii="Arial" w:hAnsi="Arial" w:cs="Arial"/>
          <w:b w:val="0"/>
          <w:color w:val="000000" w:themeColor="text1"/>
          <w:szCs w:val="24"/>
          <w:lang w:val="mn-MN"/>
        </w:rPr>
        <w:t>2016 оны хагас жилийн байдлаар урьдчилсан мэдүүлгийг хянуулаагүй томилогдсон нийт 129 зөрчлийг илрүүлж, зөрчлийг арилгуулахаар холбогдох байгууллагад зөвлөмж, чиглэлийг хүргүүлснээс 16 албан тушаалтны мэдүүлгийг нөхөн хянуулж, зөрчлийг арилгуулах арга хэмжээг авсан байна. Мөн 199 өргөдөл, гомдол, мэдээллийг хүлээн авснаас 35 буюу 21 хувь нь ашиг сонирхлын зөрчилтэй хууль бус томилгоо, шийдвэр, хууль бус үйлдэл гаргас</w:t>
      </w:r>
      <w:r w:rsidR="00DA7E87">
        <w:rPr>
          <w:rFonts w:ascii="Arial" w:hAnsi="Arial" w:cs="Arial"/>
          <w:b w:val="0"/>
          <w:color w:val="000000" w:themeColor="text1"/>
          <w:szCs w:val="24"/>
          <w:lang w:val="mn-MN"/>
        </w:rPr>
        <w:t>ан талаар гомдол, мэдээлэл эзэлсэн</w:t>
      </w:r>
      <w:r w:rsidRPr="009169DE">
        <w:rPr>
          <w:rFonts w:ascii="Arial" w:hAnsi="Arial" w:cs="Arial"/>
          <w:b w:val="0"/>
          <w:color w:val="000000" w:themeColor="text1"/>
          <w:szCs w:val="24"/>
          <w:lang w:val="mn-MN"/>
        </w:rPr>
        <w:t xml:space="preserve"> байна. </w:t>
      </w:r>
      <w:r w:rsidR="00D92B08" w:rsidRPr="009169DE">
        <w:rPr>
          <w:rFonts w:ascii="Arial" w:hAnsi="Arial" w:cs="Arial"/>
          <w:b w:val="0"/>
          <w:color w:val="000000" w:themeColor="text1"/>
          <w:szCs w:val="24"/>
          <w:lang w:val="mn-MN"/>
        </w:rPr>
        <w:t xml:space="preserve">Хувийн ашиг сонирхлын урьдчилсан болон хөрөнгө орлогын мэдүүлгийн өргөдөл, гомдлын хяналт </w:t>
      </w:r>
      <w:r w:rsidR="00D92B08" w:rsidRPr="009169DE">
        <w:rPr>
          <w:rFonts w:ascii="Arial" w:hAnsi="Arial" w:cs="Arial"/>
          <w:b w:val="0"/>
          <w:color w:val="000000" w:themeColor="text1"/>
          <w:szCs w:val="24"/>
          <w:lang w:val="mn-MN"/>
        </w:rPr>
        <w:lastRenderedPageBreak/>
        <w:t>шалгалт, бүрдүүлэлтийн хяналтын талаар нийт 196 /сануулсан 47, цалин бууруулсан 64, албан тушаал бууруулсан</w:t>
      </w:r>
      <w:r w:rsidR="0098369B" w:rsidRPr="009169DE">
        <w:rPr>
          <w:rFonts w:ascii="Arial" w:hAnsi="Arial" w:cs="Arial"/>
          <w:b w:val="0"/>
          <w:color w:val="000000" w:themeColor="text1"/>
          <w:szCs w:val="24"/>
          <w:lang w:val="mn-MN"/>
        </w:rPr>
        <w:t xml:space="preserve"> 3, ажлаас халсан 9</w:t>
      </w:r>
      <w:r w:rsidR="00D92B08" w:rsidRPr="009169DE">
        <w:rPr>
          <w:rFonts w:ascii="Arial" w:hAnsi="Arial" w:cs="Arial"/>
          <w:b w:val="0"/>
          <w:color w:val="000000" w:themeColor="text1"/>
          <w:szCs w:val="24"/>
          <w:lang w:val="mn-MN"/>
        </w:rPr>
        <w:t>/</w:t>
      </w:r>
      <w:r w:rsidR="0098369B" w:rsidRPr="009169DE">
        <w:rPr>
          <w:rFonts w:ascii="Arial" w:hAnsi="Arial" w:cs="Arial"/>
          <w:b w:val="0"/>
          <w:color w:val="000000" w:themeColor="text1"/>
          <w:szCs w:val="24"/>
          <w:lang w:val="mn-MN"/>
        </w:rPr>
        <w:t xml:space="preserve"> албан тушаалтанд хариуцлага тооцуулсан байна. </w:t>
      </w:r>
    </w:p>
    <w:p w:rsidR="005D61C6" w:rsidRPr="009169DE" w:rsidRDefault="005D61C6" w:rsidP="005D61C6">
      <w:pPr>
        <w:pStyle w:val="BodyText2"/>
        <w:spacing w:before="120" w:after="120"/>
        <w:rPr>
          <w:rFonts w:ascii="Arial" w:hAnsi="Arial" w:cs="Arial"/>
          <w:b w:val="0"/>
          <w:color w:val="000000" w:themeColor="text1"/>
          <w:szCs w:val="24"/>
          <w:lang w:val="mn-MN"/>
        </w:rPr>
      </w:pPr>
    </w:p>
    <w:p w:rsidR="007B3802" w:rsidRDefault="002F7E39" w:rsidP="00AA3461">
      <w:pPr>
        <w:spacing w:before="100" w:beforeAutospacing="1" w:after="100" w:afterAutospacing="1" w:line="240" w:lineRule="auto"/>
        <w:jc w:val="center"/>
        <w:rPr>
          <w:rFonts w:ascii="Arial" w:hAnsi="Arial" w:cs="Arial"/>
          <w:b/>
          <w:sz w:val="24"/>
          <w:szCs w:val="24"/>
          <w:lang w:val="mn-MN"/>
        </w:rPr>
      </w:pPr>
      <w:r>
        <w:rPr>
          <w:rFonts w:ascii="Arial" w:hAnsi="Arial" w:cs="Arial"/>
          <w:b/>
          <w:sz w:val="24"/>
          <w:szCs w:val="24"/>
          <w:lang w:val="mn-MN"/>
        </w:rPr>
        <w:t>Зургаа</w:t>
      </w:r>
      <w:r w:rsidR="007B3802" w:rsidRPr="009169DE">
        <w:rPr>
          <w:rFonts w:ascii="Arial" w:hAnsi="Arial" w:cs="Arial"/>
          <w:b/>
          <w:sz w:val="24"/>
          <w:szCs w:val="24"/>
          <w:lang w:val="mn-MN"/>
        </w:rPr>
        <w:t xml:space="preserve">. </w:t>
      </w:r>
      <w:r w:rsidR="000163CB" w:rsidRPr="009169DE">
        <w:rPr>
          <w:rFonts w:ascii="Arial" w:hAnsi="Arial" w:cs="Arial"/>
          <w:b/>
          <w:sz w:val="24"/>
          <w:szCs w:val="24"/>
          <w:lang w:val="mn-MN"/>
        </w:rPr>
        <w:t>М</w:t>
      </w:r>
      <w:r w:rsidRPr="009169DE">
        <w:rPr>
          <w:rFonts w:ascii="Arial" w:hAnsi="Arial" w:cs="Arial"/>
          <w:b/>
          <w:sz w:val="24"/>
          <w:szCs w:val="24"/>
          <w:lang w:val="mn-MN"/>
        </w:rPr>
        <w:t>ониторингийн дүгнэлт, зөвлөмж</w:t>
      </w:r>
    </w:p>
    <w:p w:rsidR="00AA3461" w:rsidRDefault="00FA3C29" w:rsidP="00AA3461">
      <w:pPr>
        <w:spacing w:before="100" w:beforeAutospacing="1" w:after="100" w:afterAutospacing="1" w:line="240" w:lineRule="auto"/>
        <w:jc w:val="both"/>
        <w:rPr>
          <w:rFonts w:ascii="Arial" w:hAnsi="Arial" w:cs="Arial"/>
          <w:sz w:val="24"/>
          <w:szCs w:val="24"/>
          <w:lang w:val="mn-MN"/>
        </w:rPr>
      </w:pPr>
      <w:r>
        <w:rPr>
          <w:rFonts w:ascii="Arial" w:hAnsi="Arial" w:cs="Arial"/>
          <w:sz w:val="24"/>
          <w:szCs w:val="24"/>
          <w:lang w:val="mn-MN"/>
        </w:rPr>
        <w:t>Энэхүү мониторингийн дүнд үндэслэн дараах дүгнэлт</w:t>
      </w:r>
      <w:r w:rsidR="005D46C8">
        <w:rPr>
          <w:rFonts w:ascii="Arial" w:hAnsi="Arial" w:cs="Arial"/>
          <w:sz w:val="24"/>
          <w:szCs w:val="24"/>
          <w:lang w:val="mn-MN"/>
        </w:rPr>
        <w:t>, зөвлөмж</w:t>
      </w:r>
      <w:r>
        <w:rPr>
          <w:rFonts w:ascii="Arial" w:hAnsi="Arial" w:cs="Arial"/>
          <w:sz w:val="24"/>
          <w:szCs w:val="24"/>
          <w:lang w:val="mn-MN"/>
        </w:rPr>
        <w:t xml:space="preserve">ийг гаргаж байна. Үүнд, </w:t>
      </w:r>
    </w:p>
    <w:p w:rsidR="0050133B" w:rsidRPr="00A24F25" w:rsidRDefault="006A4625" w:rsidP="0050133B">
      <w:pPr>
        <w:pStyle w:val="ListParagraph"/>
        <w:numPr>
          <w:ilvl w:val="0"/>
          <w:numId w:val="22"/>
        </w:numPr>
        <w:spacing w:before="100" w:beforeAutospacing="1" w:after="100" w:afterAutospacing="1" w:line="240" w:lineRule="auto"/>
        <w:jc w:val="both"/>
        <w:rPr>
          <w:rFonts w:ascii="Arial" w:hAnsi="Arial" w:cs="Arial"/>
          <w:sz w:val="24"/>
          <w:szCs w:val="24"/>
          <w:lang w:val="mn-MN"/>
        </w:rPr>
      </w:pPr>
      <w:r w:rsidRPr="00A24F25">
        <w:rPr>
          <w:rFonts w:ascii="Arial" w:hAnsi="Arial" w:cs="Arial"/>
          <w:color w:val="000000" w:themeColor="text1"/>
          <w:sz w:val="24"/>
          <w:szCs w:val="24"/>
          <w:lang w:val="mn-MN"/>
        </w:rPr>
        <w:t>Тус хуулиар хувийн ашиг сонирхлын урьдчилсан мэдүүлэг гаргах, түүнийг хянах нь нийтийн албанд хэнийг томилох, томилсны дараа ашиг сонирхлын зөрчил үүсэх эсэх талаар тухайн албан тушаалтныг томилох байгууллага, албан тушаалтан мэргэжлийн байгууллага буюу Авлигатай тэмцэх газрын саналыг авдаг. Нөгөө талаас нийтийн албанд нэр дэвшсэн этгээдийг тухайн албан үүргийг хэрэгжүүлэхэд ашиг сонирхлын зөрчил үүсэх эсэх талаар хяналт шалгалт явуулж томилох эрх бүхий байгууллага, албан тушаалтанд мэдэгдэж байх үүргийг Авлигатай тэмцэх газар хуулиар хүлээдэг. Гэтэл  Авлигатай тэмцэх газар “илт ашиг сонирхлын зөрчил үүсэх нөхцөл байдал тогтоогдсон”, “ашиг сонирхлын зөрчил үүсэх нөхцөл байдал бий болсныг анхааруулсан” олон тохиолдолд тус дүгнэлт, саналыг авахгүйгээр эрх бүхий байгууллага, албан тушаалтан томилдог практик байсаар байна. Энэ нь хууль хоорондын уялдаа холбоо байхгүй, Төрийн албаны тухай хуульд энэ зохицуулалт орхигдсон байгаатай холбоотой байна гэж үзлээ.</w:t>
      </w:r>
      <w:r w:rsidR="0050133B">
        <w:rPr>
          <w:rFonts w:ascii="Arial" w:hAnsi="Arial" w:cs="Arial"/>
          <w:color w:val="000000" w:themeColor="text1"/>
          <w:sz w:val="24"/>
          <w:szCs w:val="24"/>
          <w:lang w:val="mn-MN"/>
        </w:rPr>
        <w:t xml:space="preserve"> </w:t>
      </w:r>
      <w:r w:rsidR="0050133B" w:rsidRPr="00A24F25">
        <w:rPr>
          <w:rFonts w:ascii="Arial" w:hAnsi="Arial" w:cs="Arial"/>
          <w:color w:val="000000" w:themeColor="text1"/>
          <w:sz w:val="24"/>
          <w:szCs w:val="24"/>
          <w:lang w:val="mn-MN"/>
        </w:rPr>
        <w:t>Нийтийн албанд шинээр, анх удаа томилогдон орох этгээдийн гаргаж ирүүлдэг хувийн ашиг сонирхлын урьдчилсан мэдүүлэгтэй холбоотой асуудлаар Төрийн албаны зөвлөлийн чиг үүрэг тодорхой бус, Авлигатай тэмцэх газрын гаргаж буй дүгнэлтийн заавал биелэгдэх эрх зүйн ач холбогдол сул, тухайн албан тушаалтныг томилох эрх бүхий этгээд энэ талаар ямар эрх үүрэгтэй байх зохицуулалтыг сайжруулах хэрэгтэй байна. Одоогийн хуулийн зохицуулалтаар энэ механизм тогтолцоо нь оновчтой биш, төрийн албанд олон нийтийн итгэлийг бий болгож, хамгаалах боломж олгохгүй байна гэж үзэж байна.</w:t>
      </w:r>
    </w:p>
    <w:p w:rsidR="00A162B7" w:rsidRPr="00A24F25" w:rsidRDefault="00EF55DE" w:rsidP="00A162B7">
      <w:pPr>
        <w:pStyle w:val="ListParagraph"/>
        <w:numPr>
          <w:ilvl w:val="0"/>
          <w:numId w:val="22"/>
        </w:numPr>
        <w:spacing w:line="240" w:lineRule="auto"/>
        <w:jc w:val="both"/>
        <w:rPr>
          <w:rFonts w:ascii="Arial" w:hAnsi="Arial" w:cs="Arial"/>
          <w:color w:val="000000" w:themeColor="text1"/>
          <w:sz w:val="24"/>
          <w:szCs w:val="24"/>
          <w:lang w:val="mn-MN"/>
        </w:rPr>
      </w:pPr>
      <w:r>
        <w:rPr>
          <w:rFonts w:ascii="Arial" w:hAnsi="Arial" w:cs="Arial"/>
          <w:color w:val="000000" w:themeColor="text1"/>
          <w:sz w:val="24"/>
          <w:szCs w:val="24"/>
          <w:lang w:val="mn-MN"/>
        </w:rPr>
        <w:t>Мониторингийн дүнгээс харахад</w:t>
      </w:r>
      <w:r w:rsidR="00A162B7" w:rsidRPr="00A24F25">
        <w:rPr>
          <w:rFonts w:ascii="Arial" w:hAnsi="Arial" w:cs="Arial"/>
          <w:color w:val="000000" w:themeColor="text1"/>
          <w:sz w:val="24"/>
          <w:szCs w:val="24"/>
          <w:lang w:val="mn-MN"/>
        </w:rPr>
        <w:t xml:space="preserve"> 39583 төрийн албан хаагч нь хувийн ашиг сонирхлын урьдчилсан мэдүүлэг гаргах ёстой байна. Үүнээс 7515 буюу 18  орчим хувь нь улс төрийн албан тушаалтан байдаг. Авлигатай тэмцэх газар 2015 онд 7893 урьдчилсан мэдүүлэг хүлээн авч байсан бол 2016 онд 11840 болж 66 хувиар өссөн дүнтэй байна. Зөвхөн 2016 оны байдлаар хувийн ашиг сонирхлын урьдчилсан мэдүүлгийг хянуулахаар ирсэн шалтгаан, нөхцөлийг авч үзвэл шинээр томилогдож байгаа нь 1895, албан тушаалын ангилал зэрэглэл дэвшсэн 4050, буурсан 103, шилжин томилогдсон 3758, эрхлэх асуудлын чиг үүрэг өөрчлөгдсөн 1134 тохиолдол байна. Эндээс харахад 2016 онд л гэхэд хувийн ашиг сонирхлын болон хөрөнгө </w:t>
      </w:r>
      <w:r w:rsidR="00A162B7" w:rsidRPr="00A24F25">
        <w:rPr>
          <w:rFonts w:ascii="Arial" w:hAnsi="Arial" w:cs="Arial"/>
          <w:color w:val="000000" w:themeColor="text1"/>
          <w:sz w:val="24"/>
          <w:szCs w:val="24"/>
          <w:lang w:val="mn-MN"/>
        </w:rPr>
        <w:lastRenderedPageBreak/>
        <w:t xml:space="preserve">орлогын мэдүүлэг хянуулдаг нийт төрийн албан тушаалтнуудын бараг 30 орчим хувьд өөрчлөлт орсон байгаа юм. Энэ нь хэдийгээр 2016 он сонгуулийн жил байсан ч сонгуулийн үр дүнгээр өөрчлөгдөх боломжтой албан тушаалтнуудын тооноос 2 дахин илүү байна. 2008 онд Төрийн албаны тухай хуульд өөрчлөлт </w:t>
      </w:r>
      <w:r>
        <w:rPr>
          <w:rFonts w:ascii="Arial" w:hAnsi="Arial" w:cs="Arial"/>
          <w:color w:val="000000" w:themeColor="text1"/>
          <w:sz w:val="24"/>
          <w:szCs w:val="24"/>
          <w:lang w:val="mn-MN"/>
        </w:rPr>
        <w:t xml:space="preserve">орж </w:t>
      </w:r>
      <w:r w:rsidR="00A162B7" w:rsidRPr="00A24F25">
        <w:rPr>
          <w:rFonts w:ascii="Arial" w:hAnsi="Arial" w:cs="Arial"/>
          <w:color w:val="000000" w:themeColor="text1"/>
          <w:sz w:val="24"/>
          <w:szCs w:val="24"/>
          <w:lang w:val="mn-MN"/>
        </w:rPr>
        <w:t>төрийн албыг улс төрийн намын харьяалалгүй болгосон ч бодит байдал дээр төрийн алба улс төрийн хараат байдалтай хэвээр байгааг эдгээр тоо баримт харуулж байна.</w:t>
      </w:r>
    </w:p>
    <w:p w:rsidR="00AF0790" w:rsidRDefault="0061196D" w:rsidP="006A4625">
      <w:pPr>
        <w:pStyle w:val="ListParagraph"/>
        <w:numPr>
          <w:ilvl w:val="0"/>
          <w:numId w:val="22"/>
        </w:numPr>
        <w:spacing w:before="100" w:beforeAutospacing="1" w:after="100" w:afterAutospacing="1" w:line="240" w:lineRule="auto"/>
        <w:jc w:val="both"/>
        <w:rPr>
          <w:rFonts w:ascii="Arial" w:hAnsi="Arial" w:cs="Arial"/>
          <w:sz w:val="24"/>
          <w:szCs w:val="24"/>
          <w:lang w:val="mn-MN"/>
        </w:rPr>
      </w:pPr>
      <w:r w:rsidRPr="00A24F25">
        <w:rPr>
          <w:rFonts w:ascii="Arial" w:hAnsi="Arial" w:cs="Arial"/>
          <w:sz w:val="24"/>
          <w:szCs w:val="24"/>
          <w:lang w:val="mn-MN"/>
        </w:rPr>
        <w:t xml:space="preserve">Нийтийн албанд нийтийн болон хувийн ашиг сонирхлыг зохицуулах тухай хууль хэрэгжиж эхлээд </w:t>
      </w:r>
      <w:r w:rsidR="00BB6606" w:rsidRPr="00A24F25">
        <w:rPr>
          <w:rFonts w:ascii="Arial" w:hAnsi="Arial" w:cs="Arial"/>
          <w:sz w:val="24"/>
          <w:szCs w:val="24"/>
          <w:lang w:val="mn-MN"/>
        </w:rPr>
        <w:t xml:space="preserve">богино буюу 3 жил орчим болж байгаа боловч нийтийн албанд нийтийн болон хувийн ашиг сонирхлыг зохицуулж, төрийн албанд олон нийтийн итгэл нэмэгдэхэд </w:t>
      </w:r>
      <w:r w:rsidR="00035611" w:rsidRPr="00A24F25">
        <w:rPr>
          <w:rFonts w:ascii="Arial" w:hAnsi="Arial" w:cs="Arial"/>
          <w:sz w:val="24"/>
          <w:szCs w:val="24"/>
          <w:lang w:val="mn-MN"/>
        </w:rPr>
        <w:t xml:space="preserve">тодорхой хэмжээгээр </w:t>
      </w:r>
      <w:r w:rsidR="00BB6606" w:rsidRPr="00A24F25">
        <w:rPr>
          <w:rFonts w:ascii="Arial" w:hAnsi="Arial" w:cs="Arial"/>
          <w:sz w:val="24"/>
          <w:szCs w:val="24"/>
          <w:lang w:val="mn-MN"/>
        </w:rPr>
        <w:t>сайн нөлөө</w:t>
      </w:r>
      <w:r w:rsidR="00C53B9F" w:rsidRPr="00A24F25">
        <w:rPr>
          <w:rFonts w:ascii="Arial" w:hAnsi="Arial" w:cs="Arial"/>
          <w:sz w:val="24"/>
          <w:szCs w:val="24"/>
          <w:lang w:val="mn-MN"/>
        </w:rPr>
        <w:t xml:space="preserve"> үзүүлж бай</w:t>
      </w:r>
      <w:r w:rsidR="00035611" w:rsidRPr="00A24F25">
        <w:rPr>
          <w:rFonts w:ascii="Arial" w:hAnsi="Arial" w:cs="Arial"/>
          <w:sz w:val="24"/>
          <w:szCs w:val="24"/>
          <w:lang w:val="mn-MN"/>
        </w:rPr>
        <w:t xml:space="preserve">гааг </w:t>
      </w:r>
      <w:r w:rsidR="00AF0790">
        <w:rPr>
          <w:rFonts w:ascii="Arial" w:hAnsi="Arial" w:cs="Arial"/>
          <w:sz w:val="24"/>
          <w:szCs w:val="24"/>
          <w:lang w:val="mn-MN"/>
        </w:rPr>
        <w:t xml:space="preserve">бас </w:t>
      </w:r>
      <w:r w:rsidR="00035611" w:rsidRPr="00A24F25">
        <w:rPr>
          <w:rFonts w:ascii="Arial" w:hAnsi="Arial" w:cs="Arial"/>
          <w:sz w:val="24"/>
          <w:szCs w:val="24"/>
          <w:lang w:val="mn-MN"/>
        </w:rPr>
        <w:t>тэмдэглэх нь зүйтэй</w:t>
      </w:r>
      <w:r w:rsidR="00C53B9F" w:rsidRPr="00A24F25">
        <w:rPr>
          <w:rFonts w:ascii="Arial" w:hAnsi="Arial" w:cs="Arial"/>
          <w:sz w:val="24"/>
          <w:szCs w:val="24"/>
          <w:lang w:val="mn-MN"/>
        </w:rPr>
        <w:t xml:space="preserve">. Гэсэн хэдий ч хувийн ашиг сонирхлын урьдчилсан мэдүүлэг гаргах, түүнийг хянан шийдвэрлэх, </w:t>
      </w:r>
      <w:r w:rsidR="00035611" w:rsidRPr="00A24F25">
        <w:rPr>
          <w:rFonts w:ascii="Arial" w:hAnsi="Arial" w:cs="Arial"/>
          <w:sz w:val="24"/>
          <w:szCs w:val="24"/>
          <w:lang w:val="mn-MN"/>
        </w:rPr>
        <w:t xml:space="preserve">хувийн ашиг сонирхлын урьдчилсан мэдүүлгийн эцсийн үр нөлөөг нэмэгдүүлэхэд чиглэсэн хуулийн зохицуулалт </w:t>
      </w:r>
      <w:r w:rsidR="00045ADF" w:rsidRPr="00A24F25">
        <w:rPr>
          <w:rFonts w:ascii="Arial" w:hAnsi="Arial" w:cs="Arial"/>
          <w:sz w:val="24"/>
          <w:szCs w:val="24"/>
          <w:lang w:val="mn-MN"/>
        </w:rPr>
        <w:t xml:space="preserve">зарим талаар дутмаг </w:t>
      </w:r>
      <w:r w:rsidR="00035611" w:rsidRPr="00A24F25">
        <w:rPr>
          <w:rFonts w:ascii="Arial" w:hAnsi="Arial" w:cs="Arial"/>
          <w:sz w:val="24"/>
          <w:szCs w:val="24"/>
          <w:lang w:val="mn-MN"/>
        </w:rPr>
        <w:t xml:space="preserve">болон </w:t>
      </w:r>
      <w:r w:rsidR="00045ADF" w:rsidRPr="00A24F25">
        <w:rPr>
          <w:rFonts w:ascii="Arial" w:hAnsi="Arial" w:cs="Arial"/>
          <w:sz w:val="24"/>
          <w:szCs w:val="24"/>
          <w:lang w:val="mn-MN"/>
        </w:rPr>
        <w:t xml:space="preserve">байгаа зохицуулалтын </w:t>
      </w:r>
      <w:r w:rsidR="00035611" w:rsidRPr="00A24F25">
        <w:rPr>
          <w:rFonts w:ascii="Arial" w:hAnsi="Arial" w:cs="Arial"/>
          <w:sz w:val="24"/>
          <w:szCs w:val="24"/>
          <w:lang w:val="mn-MN"/>
        </w:rPr>
        <w:t xml:space="preserve">хэрэгжилт тааруу байна. </w:t>
      </w:r>
      <w:r w:rsidR="00EF2305" w:rsidRPr="00A24F25">
        <w:rPr>
          <w:rFonts w:ascii="Arial" w:hAnsi="Arial" w:cs="Arial"/>
          <w:sz w:val="24"/>
          <w:szCs w:val="24"/>
          <w:lang w:val="mn-MN"/>
        </w:rPr>
        <w:t>Т</w:t>
      </w:r>
      <w:r w:rsidR="00035611" w:rsidRPr="00A24F25">
        <w:rPr>
          <w:rFonts w:ascii="Arial" w:hAnsi="Arial" w:cs="Arial"/>
          <w:sz w:val="24"/>
          <w:szCs w:val="24"/>
          <w:lang w:val="mn-MN"/>
        </w:rPr>
        <w:t xml:space="preserve">ухайлбал хувийн ашиг сонирхлын урьдчилсан мэдүүлгийн үйл явцтай холбоотой мэдээллийн ил тод, нээлттэй байдал, </w:t>
      </w:r>
      <w:r w:rsidR="00997A45" w:rsidRPr="00A24F25">
        <w:rPr>
          <w:rFonts w:ascii="Arial" w:hAnsi="Arial" w:cs="Arial"/>
          <w:sz w:val="24"/>
          <w:szCs w:val="24"/>
          <w:lang w:val="mn-MN"/>
        </w:rPr>
        <w:t xml:space="preserve">хувийн нууцтай хэрхэн холбогдох, түүнийг хэрхэн зохицуулах, энэ талаар иргэд, байгууллага хэрхэн мэдээлэл авах зэрэг тогтолцоог бий болгох хэрэгтэй байна. </w:t>
      </w:r>
      <w:r w:rsidR="00117C41" w:rsidRPr="00A24F25">
        <w:rPr>
          <w:rFonts w:ascii="Arial" w:hAnsi="Arial" w:cs="Arial"/>
          <w:sz w:val="24"/>
          <w:szCs w:val="24"/>
          <w:lang w:val="mn-MN"/>
        </w:rPr>
        <w:t>Түүнчлэн, хувийн ашиг сонирхлын урьдчилсан мэдүүлэгтэй холбоотой Авлигатай тэмцэх газрын гаргаж байгаа дүгнэлтийн эрх зүйн үр нөлөөг нэмэгдүүлэх шаардлагатай байна.</w:t>
      </w:r>
      <w:r w:rsidR="00AA3461" w:rsidRPr="00A24F25">
        <w:rPr>
          <w:rFonts w:ascii="Arial" w:hAnsi="Arial" w:cs="Arial"/>
          <w:sz w:val="24"/>
          <w:szCs w:val="24"/>
          <w:lang w:val="mn-MN"/>
        </w:rPr>
        <w:t xml:space="preserve"> </w:t>
      </w:r>
    </w:p>
    <w:p w:rsidR="006A4625" w:rsidRPr="00A24F25" w:rsidRDefault="00AA3461" w:rsidP="006A4625">
      <w:pPr>
        <w:pStyle w:val="ListParagraph"/>
        <w:numPr>
          <w:ilvl w:val="0"/>
          <w:numId w:val="22"/>
        </w:numPr>
        <w:spacing w:before="100" w:beforeAutospacing="1" w:after="100" w:afterAutospacing="1" w:line="240" w:lineRule="auto"/>
        <w:jc w:val="both"/>
        <w:rPr>
          <w:rFonts w:ascii="Arial" w:hAnsi="Arial" w:cs="Arial"/>
          <w:sz w:val="24"/>
          <w:szCs w:val="24"/>
          <w:lang w:val="mn-MN"/>
        </w:rPr>
      </w:pPr>
      <w:r w:rsidRPr="00A24F25">
        <w:rPr>
          <w:rFonts w:ascii="Arial" w:hAnsi="Arial" w:cs="Arial"/>
          <w:color w:val="000000" w:themeColor="text1"/>
          <w:sz w:val="24"/>
          <w:szCs w:val="24"/>
          <w:lang w:val="mn-MN"/>
        </w:rPr>
        <w:t xml:space="preserve">Мониторингийн дүнгээс харахад хувийн ашиг сонирхлын урьдчилсан мэдүүлэгтэй холбоотой хуулийн хэрэгжилтийн явцад гардаг түгээмэл зөрчлүүд нь урьдчилсан мэдүүлэг гаргуулж, холбогдох байгууллагаар хянуулахгүйгээр нийтийн албан тушаалтныг томилох, илт ашиг сонирхлын зөрчилтэй гэсэн дүгнэлт гаргасаар байтал томилдог, эсвэл худал мэдүүлэх, бүрэн гүйцэд мэдүүлэхгүй байх, нэр дэвшигчийн хамаарал бүхий этгээд нь өөрийнх нь эрхлэх асуудлын хүрээнд шууд хамааралтай ажил үйлчилгээ эрхлэх зэрэг зөрчлүүд байна. </w:t>
      </w:r>
    </w:p>
    <w:p w:rsidR="001D06B7" w:rsidRPr="00A24F25" w:rsidRDefault="001D06B7" w:rsidP="006A4625">
      <w:pPr>
        <w:pStyle w:val="ListParagraph"/>
        <w:numPr>
          <w:ilvl w:val="0"/>
          <w:numId w:val="22"/>
        </w:numPr>
        <w:spacing w:before="100" w:beforeAutospacing="1" w:after="100" w:afterAutospacing="1" w:line="240" w:lineRule="auto"/>
        <w:jc w:val="both"/>
        <w:rPr>
          <w:rFonts w:ascii="Arial" w:hAnsi="Arial" w:cs="Arial"/>
          <w:sz w:val="24"/>
          <w:szCs w:val="24"/>
          <w:lang w:val="mn-MN"/>
        </w:rPr>
      </w:pPr>
      <w:r w:rsidRPr="00A24F25">
        <w:rPr>
          <w:rFonts w:ascii="Arial" w:hAnsi="Arial" w:cs="Arial"/>
          <w:color w:val="000000" w:themeColor="text1"/>
          <w:sz w:val="24"/>
          <w:szCs w:val="24"/>
          <w:lang w:val="mn-MN"/>
        </w:rPr>
        <w:t xml:space="preserve">Авлигатай тэмцэх газрын хуулийг хэрэгжүүлэх, төрийн байгууллагын нээлттэй, ил тод байдлыг үлгэр жишээ болж манлайлж ажиллах хүсэлт зориг, эрмэлзэл дутмаг байна гэж үзлээ. </w:t>
      </w:r>
      <w:r w:rsidR="002E69E5" w:rsidRPr="00A24F25">
        <w:rPr>
          <w:rFonts w:ascii="Arial" w:hAnsi="Arial" w:cs="Arial"/>
          <w:color w:val="000000" w:themeColor="text1"/>
          <w:sz w:val="24"/>
          <w:szCs w:val="24"/>
          <w:lang w:val="mn-MN"/>
        </w:rPr>
        <w:t>Энэхүү мониторингийг хэрэгжүүлэхэд шаардлагатай мэдээллийг гаргаж өгөхгүй, төрийн бус байгууллагын хөндлөнгийн мониторингийг үгүйсгэх, төрийн бус байгууллагуудтай хамтын ажиллагаа өргөжүүлэх</w:t>
      </w:r>
      <w:r w:rsidR="00871659" w:rsidRPr="00A24F25">
        <w:rPr>
          <w:rFonts w:ascii="Arial" w:hAnsi="Arial" w:cs="Arial"/>
          <w:color w:val="000000" w:themeColor="text1"/>
          <w:sz w:val="24"/>
          <w:szCs w:val="24"/>
          <w:lang w:val="mn-MN"/>
        </w:rPr>
        <w:t xml:space="preserve"> чиглэлээр</w:t>
      </w:r>
      <w:r w:rsidR="004061F8" w:rsidRPr="00A24F25">
        <w:rPr>
          <w:rFonts w:ascii="Arial" w:hAnsi="Arial" w:cs="Arial"/>
          <w:color w:val="000000" w:themeColor="text1"/>
          <w:sz w:val="24"/>
          <w:szCs w:val="24"/>
          <w:lang w:val="mn-MN"/>
        </w:rPr>
        <w:t xml:space="preserve"> </w:t>
      </w:r>
      <w:r w:rsidR="00637292" w:rsidRPr="00A24F25">
        <w:rPr>
          <w:rFonts w:ascii="Arial" w:hAnsi="Arial" w:cs="Arial"/>
          <w:color w:val="000000" w:themeColor="text1"/>
          <w:sz w:val="24"/>
          <w:szCs w:val="24"/>
          <w:lang w:val="mn-MN"/>
        </w:rPr>
        <w:t xml:space="preserve">санал санаачилгыг дэмжиж ажиллахгүй, </w:t>
      </w:r>
      <w:r w:rsidR="004061F8" w:rsidRPr="00A24F25">
        <w:rPr>
          <w:rFonts w:ascii="Arial" w:hAnsi="Arial" w:cs="Arial"/>
          <w:color w:val="000000" w:themeColor="text1"/>
          <w:sz w:val="24"/>
          <w:szCs w:val="24"/>
          <w:lang w:val="mn-MN"/>
        </w:rPr>
        <w:t xml:space="preserve">бэрхшээл учирч байгаа нь </w:t>
      </w:r>
      <w:r w:rsidR="00637292" w:rsidRPr="00A24F25">
        <w:rPr>
          <w:rFonts w:ascii="Arial" w:hAnsi="Arial" w:cs="Arial"/>
          <w:color w:val="000000" w:themeColor="text1"/>
          <w:sz w:val="24"/>
          <w:szCs w:val="24"/>
          <w:lang w:val="mn-MN"/>
        </w:rPr>
        <w:t xml:space="preserve">энэ мониторингийн үр дүнгээр </w:t>
      </w:r>
      <w:r w:rsidR="004061F8" w:rsidRPr="00A24F25">
        <w:rPr>
          <w:rFonts w:ascii="Arial" w:hAnsi="Arial" w:cs="Arial"/>
          <w:color w:val="000000" w:themeColor="text1"/>
          <w:sz w:val="24"/>
          <w:szCs w:val="24"/>
          <w:lang w:val="mn-MN"/>
        </w:rPr>
        <w:t xml:space="preserve">харагдлаа. </w:t>
      </w:r>
    </w:p>
    <w:sectPr w:rsidR="001D06B7" w:rsidRPr="00A24F25" w:rsidSect="000A5D2D">
      <w:headerReference w:type="default"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ED1" w:rsidRDefault="004D2ED1" w:rsidP="002006EB">
      <w:pPr>
        <w:spacing w:after="0" w:line="240" w:lineRule="auto"/>
      </w:pPr>
      <w:r>
        <w:separator/>
      </w:r>
    </w:p>
  </w:endnote>
  <w:endnote w:type="continuationSeparator" w:id="0">
    <w:p w:rsidR="004D2ED1" w:rsidRDefault="004D2ED1" w:rsidP="00200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Mon">
    <w:panose1 w:val="02020603050405020304"/>
    <w:charset w:val="00"/>
    <w:family w:val="roman"/>
    <w:pitch w:val="variable"/>
    <w:sig w:usb0="80000203"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20468"/>
      <w:docPartObj>
        <w:docPartGallery w:val="Page Numbers (Bottom of Page)"/>
        <w:docPartUnique/>
      </w:docPartObj>
    </w:sdtPr>
    <w:sdtEndPr/>
    <w:sdtContent>
      <w:p w:rsidR="00997A45" w:rsidRDefault="004D2ED1">
        <w:pPr>
          <w:pStyle w:val="Footer"/>
          <w:jc w:val="right"/>
        </w:pPr>
        <w:r>
          <w:fldChar w:fldCharType="begin"/>
        </w:r>
        <w:r>
          <w:instrText xml:space="preserve"> PAGE   \* MERGEFORMAT </w:instrText>
        </w:r>
        <w:r>
          <w:fldChar w:fldCharType="separate"/>
        </w:r>
        <w:r w:rsidR="00CE1000">
          <w:rPr>
            <w:noProof/>
          </w:rPr>
          <w:t>22</w:t>
        </w:r>
        <w:r>
          <w:rPr>
            <w:noProof/>
          </w:rPr>
          <w:fldChar w:fldCharType="end"/>
        </w:r>
      </w:p>
    </w:sdtContent>
  </w:sdt>
  <w:p w:rsidR="00997A45" w:rsidRDefault="00997A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ED1" w:rsidRDefault="004D2ED1" w:rsidP="002006EB">
      <w:pPr>
        <w:spacing w:after="0" w:line="240" w:lineRule="auto"/>
      </w:pPr>
      <w:r>
        <w:separator/>
      </w:r>
    </w:p>
  </w:footnote>
  <w:footnote w:type="continuationSeparator" w:id="0">
    <w:p w:rsidR="004D2ED1" w:rsidRDefault="004D2ED1" w:rsidP="002006EB">
      <w:pPr>
        <w:spacing w:after="0" w:line="240" w:lineRule="auto"/>
      </w:pPr>
      <w:r>
        <w:continuationSeparator/>
      </w:r>
    </w:p>
  </w:footnote>
  <w:footnote w:id="1">
    <w:p w:rsidR="00997A45" w:rsidRPr="001D7BB7" w:rsidRDefault="00997A45" w:rsidP="00536A2F">
      <w:pPr>
        <w:pStyle w:val="FootnoteText"/>
        <w:rPr>
          <w:lang w:val="mn-MN"/>
        </w:rPr>
      </w:pPr>
      <w:r>
        <w:rPr>
          <w:rStyle w:val="FootnoteReference"/>
        </w:rPr>
        <w:footnoteRef/>
      </w:r>
      <w:r>
        <w:rPr>
          <w:lang w:val="mn-MN"/>
        </w:rPr>
        <w:t xml:space="preserve">Энэхүү статистикийг Авлигатай тэмцэх газрын 2016 оны эхний хагас жилийн ажлын тайлангаас авав. </w:t>
      </w:r>
    </w:p>
  </w:footnote>
  <w:footnote w:id="2">
    <w:p w:rsidR="00997A45" w:rsidRPr="00192662" w:rsidRDefault="00997A45" w:rsidP="00BA3D43">
      <w:pPr>
        <w:pStyle w:val="FootnoteText"/>
        <w:rPr>
          <w:lang w:val="mn-MN"/>
        </w:rPr>
      </w:pPr>
      <w:r>
        <w:rPr>
          <w:rStyle w:val="FootnoteReference"/>
        </w:rPr>
        <w:footnoteRef/>
      </w:r>
      <w:r>
        <w:t xml:space="preserve"> </w:t>
      </w:r>
      <w:r>
        <w:rPr>
          <w:lang w:val="mn-MN"/>
        </w:rPr>
        <w:t xml:space="preserve">Авлигатай </w:t>
      </w:r>
      <w:r>
        <w:rPr>
          <w:lang w:val="mn-MN"/>
        </w:rPr>
        <w:t>тэмцэх газрын Судалгаа шинжилгээний албаны дүн мэдээ /</w:t>
      </w:r>
      <w:r>
        <w:t xml:space="preserve">Iaac.mn </w:t>
      </w:r>
      <w:proofErr w:type="spellStart"/>
      <w:r>
        <w:t>сайт</w:t>
      </w:r>
      <w:proofErr w:type="spellEnd"/>
      <w:r>
        <w:rPr>
          <w:lang w:val="mn-MN"/>
        </w:rPr>
        <w:t>/-</w:t>
      </w:r>
      <w:proofErr w:type="spellStart"/>
      <w:r>
        <w:t>аас</w:t>
      </w:r>
      <w:proofErr w:type="spellEnd"/>
      <w:r>
        <w:t xml:space="preserve"> </w:t>
      </w:r>
      <w:proofErr w:type="spellStart"/>
      <w:r>
        <w:t>авсан</w:t>
      </w:r>
      <w:proofErr w:type="spellEnd"/>
      <w:r>
        <w:t xml:space="preserve"> </w:t>
      </w:r>
      <w:proofErr w:type="spellStart"/>
      <w:r>
        <w:t>дүнгээр</w:t>
      </w:r>
      <w:proofErr w:type="spellEnd"/>
      <w:r>
        <w:rPr>
          <w:lang w:val="mn-MN"/>
        </w:rPr>
        <w:t xml:space="preserve"> бол 390 мэдүүлгээр зөрж байна</w:t>
      </w:r>
      <w:r>
        <w:t>.</w:t>
      </w:r>
    </w:p>
  </w:footnote>
  <w:footnote w:id="3">
    <w:p w:rsidR="00997A45" w:rsidRPr="00825FD7" w:rsidRDefault="00997A45" w:rsidP="00BA3D43">
      <w:pPr>
        <w:pStyle w:val="FootnoteText"/>
        <w:rPr>
          <w:lang w:val="mn-MN"/>
        </w:rPr>
      </w:pPr>
      <w:r>
        <w:rPr>
          <w:rStyle w:val="FootnoteReference"/>
        </w:rPr>
        <w:footnoteRef/>
      </w:r>
      <w:r>
        <w:t xml:space="preserve"> </w:t>
      </w:r>
      <w:r>
        <w:rPr>
          <w:lang w:val="mn-MN"/>
        </w:rPr>
        <w:t>Авлигатай тэмцэх газрын 2016 оны үйл ажиллагааны тайлангаас авав.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A45" w:rsidRPr="002006EB" w:rsidRDefault="00997A45">
    <w:pPr>
      <w:pStyle w:val="Header"/>
      <w:rPr>
        <w:rFonts w:ascii="Arial" w:hAnsi="Arial" w:cs="Arial"/>
        <w:i/>
        <w:sz w:val="20"/>
        <w:szCs w:val="20"/>
      </w:rPr>
    </w:pPr>
    <w:r w:rsidRPr="002006EB">
      <w:rPr>
        <w:rFonts w:ascii="Arial" w:hAnsi="Arial" w:cs="Arial"/>
        <w:i/>
        <w:sz w:val="20"/>
        <w:szCs w:val="20"/>
        <w:lang w:val="mn-MN"/>
      </w:rPr>
      <w:t>Нийгмийн Дэвшил Э</w:t>
    </w:r>
    <w:r>
      <w:rPr>
        <w:rFonts w:ascii="Arial" w:hAnsi="Arial" w:cs="Arial"/>
        <w:i/>
        <w:sz w:val="20"/>
        <w:szCs w:val="20"/>
        <w:lang w:val="mn-MN"/>
      </w:rPr>
      <w:t>мэгтэйчүүд Хөдөлгөөнөөс бэлтгэв.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57D3"/>
    <w:multiLevelType w:val="multilevel"/>
    <w:tmpl w:val="0044B02A"/>
    <w:lvl w:ilvl="0">
      <w:start w:val="1"/>
      <w:numFmt w:val="decimal"/>
      <w:lvlText w:val="%1."/>
      <w:lvlJc w:val="left"/>
      <w:pPr>
        <w:ind w:left="360" w:hanging="360"/>
      </w:pPr>
      <w:rPr>
        <w:rFonts w:hint="default"/>
      </w:rPr>
    </w:lvl>
    <w:lvl w:ilvl="1">
      <w:start w:val="1"/>
      <w:numFmt w:val="decimal"/>
      <w:lvlText w:val="%1.%2."/>
      <w:lvlJc w:val="left"/>
      <w:pPr>
        <w:ind w:left="261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6027167"/>
    <w:multiLevelType w:val="hybridMultilevel"/>
    <w:tmpl w:val="7BCCE632"/>
    <w:lvl w:ilvl="0" w:tplc="7AFC7100">
      <w:start w:val="2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F83A1C"/>
    <w:multiLevelType w:val="hybridMultilevel"/>
    <w:tmpl w:val="EC809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57589E"/>
    <w:multiLevelType w:val="hybridMultilevel"/>
    <w:tmpl w:val="F1726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23C67"/>
    <w:multiLevelType w:val="hybridMultilevel"/>
    <w:tmpl w:val="F7C4A9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4F19CC"/>
    <w:multiLevelType w:val="hybridMultilevel"/>
    <w:tmpl w:val="E89087AC"/>
    <w:lvl w:ilvl="0" w:tplc="9EB2B7F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CB7B5C"/>
    <w:multiLevelType w:val="hybridMultilevel"/>
    <w:tmpl w:val="309C2616"/>
    <w:lvl w:ilvl="0" w:tplc="EBBE815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790242"/>
    <w:multiLevelType w:val="hybridMultilevel"/>
    <w:tmpl w:val="817C1B96"/>
    <w:lvl w:ilvl="0" w:tplc="92704FA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EB7242"/>
    <w:multiLevelType w:val="hybridMultilevel"/>
    <w:tmpl w:val="C3F41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EF1934"/>
    <w:multiLevelType w:val="hybridMultilevel"/>
    <w:tmpl w:val="15C23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CA5803"/>
    <w:multiLevelType w:val="hybridMultilevel"/>
    <w:tmpl w:val="600E78CE"/>
    <w:lvl w:ilvl="0" w:tplc="7AFC7100">
      <w:start w:val="2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61043C"/>
    <w:multiLevelType w:val="hybridMultilevel"/>
    <w:tmpl w:val="68089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D06563"/>
    <w:multiLevelType w:val="hybridMultilevel"/>
    <w:tmpl w:val="834A3E50"/>
    <w:lvl w:ilvl="0" w:tplc="82C6797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4F21CE"/>
    <w:multiLevelType w:val="hybridMultilevel"/>
    <w:tmpl w:val="8D3A8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163EF3"/>
    <w:multiLevelType w:val="hybridMultilevel"/>
    <w:tmpl w:val="5B2AC058"/>
    <w:lvl w:ilvl="0" w:tplc="82C6797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E900D7"/>
    <w:multiLevelType w:val="hybridMultilevel"/>
    <w:tmpl w:val="8320FD86"/>
    <w:lvl w:ilvl="0" w:tplc="7AFC7100">
      <w:start w:val="2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4A036B"/>
    <w:multiLevelType w:val="hybridMultilevel"/>
    <w:tmpl w:val="C7161846"/>
    <w:lvl w:ilvl="0" w:tplc="B77ECA9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523D2B42"/>
    <w:multiLevelType w:val="hybridMultilevel"/>
    <w:tmpl w:val="3F228BAA"/>
    <w:lvl w:ilvl="0" w:tplc="B1B02942">
      <w:start w:val="201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B21AFA"/>
    <w:multiLevelType w:val="hybridMultilevel"/>
    <w:tmpl w:val="1D524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221380"/>
    <w:multiLevelType w:val="hybridMultilevel"/>
    <w:tmpl w:val="A06E4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135F39"/>
    <w:multiLevelType w:val="hybridMultilevel"/>
    <w:tmpl w:val="C3089160"/>
    <w:lvl w:ilvl="0" w:tplc="7AFC7100">
      <w:start w:val="2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2966F1"/>
    <w:multiLevelType w:val="hybridMultilevel"/>
    <w:tmpl w:val="E6527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2"/>
  </w:num>
  <w:num w:numId="4">
    <w:abstractNumId w:val="16"/>
  </w:num>
  <w:num w:numId="5">
    <w:abstractNumId w:val="5"/>
  </w:num>
  <w:num w:numId="6">
    <w:abstractNumId w:val="0"/>
  </w:num>
  <w:num w:numId="7">
    <w:abstractNumId w:val="6"/>
  </w:num>
  <w:num w:numId="8">
    <w:abstractNumId w:val="1"/>
  </w:num>
  <w:num w:numId="9">
    <w:abstractNumId w:val="21"/>
  </w:num>
  <w:num w:numId="10">
    <w:abstractNumId w:val="20"/>
  </w:num>
  <w:num w:numId="11">
    <w:abstractNumId w:val="10"/>
  </w:num>
  <w:num w:numId="12">
    <w:abstractNumId w:val="11"/>
  </w:num>
  <w:num w:numId="13">
    <w:abstractNumId w:val="4"/>
  </w:num>
  <w:num w:numId="14">
    <w:abstractNumId w:val="17"/>
  </w:num>
  <w:num w:numId="15">
    <w:abstractNumId w:val="12"/>
  </w:num>
  <w:num w:numId="16">
    <w:abstractNumId w:val="14"/>
  </w:num>
  <w:num w:numId="17">
    <w:abstractNumId w:val="7"/>
  </w:num>
  <w:num w:numId="18">
    <w:abstractNumId w:val="8"/>
  </w:num>
  <w:num w:numId="19">
    <w:abstractNumId w:val="18"/>
  </w:num>
  <w:num w:numId="20">
    <w:abstractNumId w:val="13"/>
  </w:num>
  <w:num w:numId="21">
    <w:abstractNumId w:val="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B86"/>
    <w:rsid w:val="00002F1B"/>
    <w:rsid w:val="00012CAA"/>
    <w:rsid w:val="00013391"/>
    <w:rsid w:val="000163CB"/>
    <w:rsid w:val="00025041"/>
    <w:rsid w:val="0003439D"/>
    <w:rsid w:val="00035611"/>
    <w:rsid w:val="00042ABD"/>
    <w:rsid w:val="00045882"/>
    <w:rsid w:val="00045ADF"/>
    <w:rsid w:val="000567F2"/>
    <w:rsid w:val="00060289"/>
    <w:rsid w:val="00061C10"/>
    <w:rsid w:val="00064C5E"/>
    <w:rsid w:val="000656B9"/>
    <w:rsid w:val="00072A22"/>
    <w:rsid w:val="00074CB8"/>
    <w:rsid w:val="00091197"/>
    <w:rsid w:val="00092ECC"/>
    <w:rsid w:val="00097C48"/>
    <w:rsid w:val="000A5D2D"/>
    <w:rsid w:val="000A642B"/>
    <w:rsid w:val="000B4C51"/>
    <w:rsid w:val="000B5B89"/>
    <w:rsid w:val="000B6A9B"/>
    <w:rsid w:val="000B6FA3"/>
    <w:rsid w:val="000C1AD1"/>
    <w:rsid w:val="000C3FB8"/>
    <w:rsid w:val="000D6EA9"/>
    <w:rsid w:val="000F3BE9"/>
    <w:rsid w:val="000F5109"/>
    <w:rsid w:val="001003DA"/>
    <w:rsid w:val="001012AE"/>
    <w:rsid w:val="001027E9"/>
    <w:rsid w:val="00102B5C"/>
    <w:rsid w:val="001034AA"/>
    <w:rsid w:val="001050E5"/>
    <w:rsid w:val="00106363"/>
    <w:rsid w:val="001077F8"/>
    <w:rsid w:val="00113C52"/>
    <w:rsid w:val="001173F7"/>
    <w:rsid w:val="00117C41"/>
    <w:rsid w:val="00127225"/>
    <w:rsid w:val="001329DB"/>
    <w:rsid w:val="00133594"/>
    <w:rsid w:val="0013668F"/>
    <w:rsid w:val="00141EED"/>
    <w:rsid w:val="001421EC"/>
    <w:rsid w:val="0014452F"/>
    <w:rsid w:val="001456EF"/>
    <w:rsid w:val="0014654D"/>
    <w:rsid w:val="00146797"/>
    <w:rsid w:val="001476EE"/>
    <w:rsid w:val="00152E81"/>
    <w:rsid w:val="001540BC"/>
    <w:rsid w:val="00154114"/>
    <w:rsid w:val="001542D1"/>
    <w:rsid w:val="00154A2C"/>
    <w:rsid w:val="00157112"/>
    <w:rsid w:val="001575B5"/>
    <w:rsid w:val="00161D8B"/>
    <w:rsid w:val="001725AE"/>
    <w:rsid w:val="001730B3"/>
    <w:rsid w:val="0017494A"/>
    <w:rsid w:val="00192662"/>
    <w:rsid w:val="00197BAF"/>
    <w:rsid w:val="001A14D4"/>
    <w:rsid w:val="001A1CCB"/>
    <w:rsid w:val="001A3CAB"/>
    <w:rsid w:val="001A64D9"/>
    <w:rsid w:val="001B08D7"/>
    <w:rsid w:val="001B460F"/>
    <w:rsid w:val="001B5A0F"/>
    <w:rsid w:val="001C3B42"/>
    <w:rsid w:val="001C6866"/>
    <w:rsid w:val="001C7FDA"/>
    <w:rsid w:val="001D06B7"/>
    <w:rsid w:val="001D2C35"/>
    <w:rsid w:val="001D3090"/>
    <w:rsid w:val="001D3673"/>
    <w:rsid w:val="001D5919"/>
    <w:rsid w:val="001D7BB7"/>
    <w:rsid w:val="001E42A1"/>
    <w:rsid w:val="001E488D"/>
    <w:rsid w:val="001E4E1D"/>
    <w:rsid w:val="001E54D3"/>
    <w:rsid w:val="001E75AE"/>
    <w:rsid w:val="001F5AC3"/>
    <w:rsid w:val="002006EB"/>
    <w:rsid w:val="00203053"/>
    <w:rsid w:val="002059B3"/>
    <w:rsid w:val="00205AE1"/>
    <w:rsid w:val="002073B4"/>
    <w:rsid w:val="00207885"/>
    <w:rsid w:val="002137D5"/>
    <w:rsid w:val="0021404C"/>
    <w:rsid w:val="002153FD"/>
    <w:rsid w:val="00215A3B"/>
    <w:rsid w:val="002173B1"/>
    <w:rsid w:val="00222BBD"/>
    <w:rsid w:val="002246CA"/>
    <w:rsid w:val="00236D59"/>
    <w:rsid w:val="00237678"/>
    <w:rsid w:val="00244570"/>
    <w:rsid w:val="0024586E"/>
    <w:rsid w:val="00246A2A"/>
    <w:rsid w:val="00250E94"/>
    <w:rsid w:val="00251FA6"/>
    <w:rsid w:val="00252B05"/>
    <w:rsid w:val="002564E8"/>
    <w:rsid w:val="00256D51"/>
    <w:rsid w:val="00260290"/>
    <w:rsid w:val="00262B4A"/>
    <w:rsid w:val="002711BB"/>
    <w:rsid w:val="002713DF"/>
    <w:rsid w:val="002730DD"/>
    <w:rsid w:val="00293199"/>
    <w:rsid w:val="00293423"/>
    <w:rsid w:val="002A2097"/>
    <w:rsid w:val="002A49E4"/>
    <w:rsid w:val="002A7BC4"/>
    <w:rsid w:val="002B02A8"/>
    <w:rsid w:val="002B4D35"/>
    <w:rsid w:val="002C2F0F"/>
    <w:rsid w:val="002C3EBF"/>
    <w:rsid w:val="002C4496"/>
    <w:rsid w:val="002D0AE2"/>
    <w:rsid w:val="002D4307"/>
    <w:rsid w:val="002D4ADA"/>
    <w:rsid w:val="002D6BAF"/>
    <w:rsid w:val="002E69E5"/>
    <w:rsid w:val="002E7574"/>
    <w:rsid w:val="002E796F"/>
    <w:rsid w:val="002F4293"/>
    <w:rsid w:val="002F5932"/>
    <w:rsid w:val="002F7E39"/>
    <w:rsid w:val="003046B8"/>
    <w:rsid w:val="003164AC"/>
    <w:rsid w:val="0032347F"/>
    <w:rsid w:val="00324983"/>
    <w:rsid w:val="00325E41"/>
    <w:rsid w:val="00331A57"/>
    <w:rsid w:val="0033468D"/>
    <w:rsid w:val="003359E1"/>
    <w:rsid w:val="00336CB5"/>
    <w:rsid w:val="00341A10"/>
    <w:rsid w:val="0034331C"/>
    <w:rsid w:val="0034549A"/>
    <w:rsid w:val="00346854"/>
    <w:rsid w:val="00347434"/>
    <w:rsid w:val="0035171D"/>
    <w:rsid w:val="00355AC1"/>
    <w:rsid w:val="00360A70"/>
    <w:rsid w:val="00362AC9"/>
    <w:rsid w:val="00366ED9"/>
    <w:rsid w:val="003670A7"/>
    <w:rsid w:val="00373DF7"/>
    <w:rsid w:val="00386079"/>
    <w:rsid w:val="003861EA"/>
    <w:rsid w:val="003878E6"/>
    <w:rsid w:val="00391307"/>
    <w:rsid w:val="00394EA0"/>
    <w:rsid w:val="00397B08"/>
    <w:rsid w:val="003A2DFE"/>
    <w:rsid w:val="003A6650"/>
    <w:rsid w:val="003A7CA9"/>
    <w:rsid w:val="003B2981"/>
    <w:rsid w:val="003C0B07"/>
    <w:rsid w:val="003C2FBB"/>
    <w:rsid w:val="003C5497"/>
    <w:rsid w:val="003D19A3"/>
    <w:rsid w:val="003D29F9"/>
    <w:rsid w:val="003D3D8F"/>
    <w:rsid w:val="003D50B7"/>
    <w:rsid w:val="003D64D1"/>
    <w:rsid w:val="003D6A03"/>
    <w:rsid w:val="003D7703"/>
    <w:rsid w:val="003E1EA3"/>
    <w:rsid w:val="003F387A"/>
    <w:rsid w:val="003F62E7"/>
    <w:rsid w:val="003F7688"/>
    <w:rsid w:val="00401FC9"/>
    <w:rsid w:val="004061F8"/>
    <w:rsid w:val="004075BF"/>
    <w:rsid w:val="00412407"/>
    <w:rsid w:val="0041403E"/>
    <w:rsid w:val="00416ECE"/>
    <w:rsid w:val="00417A9C"/>
    <w:rsid w:val="00423117"/>
    <w:rsid w:val="0042660C"/>
    <w:rsid w:val="00433BA7"/>
    <w:rsid w:val="00435741"/>
    <w:rsid w:val="004673A3"/>
    <w:rsid w:val="00467FEC"/>
    <w:rsid w:val="004714C2"/>
    <w:rsid w:val="0047655C"/>
    <w:rsid w:val="0047767C"/>
    <w:rsid w:val="00477771"/>
    <w:rsid w:val="00482C26"/>
    <w:rsid w:val="00483148"/>
    <w:rsid w:val="004A0E0F"/>
    <w:rsid w:val="004A38F6"/>
    <w:rsid w:val="004A4BC0"/>
    <w:rsid w:val="004A6DC4"/>
    <w:rsid w:val="004A7F87"/>
    <w:rsid w:val="004B3538"/>
    <w:rsid w:val="004B40A5"/>
    <w:rsid w:val="004B4909"/>
    <w:rsid w:val="004B7C67"/>
    <w:rsid w:val="004D2ED1"/>
    <w:rsid w:val="004D6079"/>
    <w:rsid w:val="004D6F7B"/>
    <w:rsid w:val="004E39EF"/>
    <w:rsid w:val="004F1BDA"/>
    <w:rsid w:val="004F5252"/>
    <w:rsid w:val="0050133B"/>
    <w:rsid w:val="00505102"/>
    <w:rsid w:val="00505D9B"/>
    <w:rsid w:val="00515683"/>
    <w:rsid w:val="00515AB4"/>
    <w:rsid w:val="005259AD"/>
    <w:rsid w:val="0053151F"/>
    <w:rsid w:val="005344A3"/>
    <w:rsid w:val="0053493C"/>
    <w:rsid w:val="00536A2F"/>
    <w:rsid w:val="00542292"/>
    <w:rsid w:val="005469B5"/>
    <w:rsid w:val="00547E09"/>
    <w:rsid w:val="0055474E"/>
    <w:rsid w:val="00563773"/>
    <w:rsid w:val="00565AD3"/>
    <w:rsid w:val="00576417"/>
    <w:rsid w:val="00577C56"/>
    <w:rsid w:val="00582453"/>
    <w:rsid w:val="0058467A"/>
    <w:rsid w:val="005866A4"/>
    <w:rsid w:val="00587AD2"/>
    <w:rsid w:val="005950BD"/>
    <w:rsid w:val="00597049"/>
    <w:rsid w:val="005A313C"/>
    <w:rsid w:val="005A48D8"/>
    <w:rsid w:val="005A5847"/>
    <w:rsid w:val="005B1556"/>
    <w:rsid w:val="005B6DCD"/>
    <w:rsid w:val="005C0827"/>
    <w:rsid w:val="005C25EF"/>
    <w:rsid w:val="005C4463"/>
    <w:rsid w:val="005C57F6"/>
    <w:rsid w:val="005C7F28"/>
    <w:rsid w:val="005D2E01"/>
    <w:rsid w:val="005D46C8"/>
    <w:rsid w:val="005D61C6"/>
    <w:rsid w:val="005E793C"/>
    <w:rsid w:val="005F5872"/>
    <w:rsid w:val="00610E99"/>
    <w:rsid w:val="0061196D"/>
    <w:rsid w:val="006220FA"/>
    <w:rsid w:val="0062265F"/>
    <w:rsid w:val="006228BE"/>
    <w:rsid w:val="0062753F"/>
    <w:rsid w:val="006275A5"/>
    <w:rsid w:val="00627775"/>
    <w:rsid w:val="00627841"/>
    <w:rsid w:val="00632FD7"/>
    <w:rsid w:val="00637218"/>
    <w:rsid w:val="00637292"/>
    <w:rsid w:val="00640647"/>
    <w:rsid w:val="006439CF"/>
    <w:rsid w:val="00650767"/>
    <w:rsid w:val="00650B41"/>
    <w:rsid w:val="00651623"/>
    <w:rsid w:val="00651DCE"/>
    <w:rsid w:val="00651EA4"/>
    <w:rsid w:val="0065200B"/>
    <w:rsid w:val="00662F7F"/>
    <w:rsid w:val="006645E5"/>
    <w:rsid w:val="00677D05"/>
    <w:rsid w:val="00680BAE"/>
    <w:rsid w:val="00680F4B"/>
    <w:rsid w:val="00682755"/>
    <w:rsid w:val="00684C7B"/>
    <w:rsid w:val="00685F73"/>
    <w:rsid w:val="006862C6"/>
    <w:rsid w:val="0068642C"/>
    <w:rsid w:val="00694460"/>
    <w:rsid w:val="0069700B"/>
    <w:rsid w:val="006A4625"/>
    <w:rsid w:val="006A4655"/>
    <w:rsid w:val="006A6CAF"/>
    <w:rsid w:val="006B2A1C"/>
    <w:rsid w:val="006B2C3F"/>
    <w:rsid w:val="006C75EF"/>
    <w:rsid w:val="006D54E2"/>
    <w:rsid w:val="006E0F46"/>
    <w:rsid w:val="006F046F"/>
    <w:rsid w:val="007051A9"/>
    <w:rsid w:val="007112A8"/>
    <w:rsid w:val="00711C1B"/>
    <w:rsid w:val="0071462E"/>
    <w:rsid w:val="007215DA"/>
    <w:rsid w:val="00722514"/>
    <w:rsid w:val="007230C5"/>
    <w:rsid w:val="007239B3"/>
    <w:rsid w:val="00726F9F"/>
    <w:rsid w:val="00730432"/>
    <w:rsid w:val="007318D8"/>
    <w:rsid w:val="00732E36"/>
    <w:rsid w:val="0073582E"/>
    <w:rsid w:val="007512D7"/>
    <w:rsid w:val="00754734"/>
    <w:rsid w:val="0077067F"/>
    <w:rsid w:val="007731A7"/>
    <w:rsid w:val="00774E28"/>
    <w:rsid w:val="0077632A"/>
    <w:rsid w:val="00776720"/>
    <w:rsid w:val="00795001"/>
    <w:rsid w:val="007979FA"/>
    <w:rsid w:val="00797BB0"/>
    <w:rsid w:val="007A19A2"/>
    <w:rsid w:val="007A3019"/>
    <w:rsid w:val="007A3222"/>
    <w:rsid w:val="007A40A3"/>
    <w:rsid w:val="007B1197"/>
    <w:rsid w:val="007B2930"/>
    <w:rsid w:val="007B3802"/>
    <w:rsid w:val="007C1FFD"/>
    <w:rsid w:val="007C5434"/>
    <w:rsid w:val="007C6821"/>
    <w:rsid w:val="007D4EA8"/>
    <w:rsid w:val="007D64C9"/>
    <w:rsid w:val="007D6A16"/>
    <w:rsid w:val="007E130A"/>
    <w:rsid w:val="007E3AAA"/>
    <w:rsid w:val="007E63C7"/>
    <w:rsid w:val="007E7F73"/>
    <w:rsid w:val="007F0ACD"/>
    <w:rsid w:val="007F204C"/>
    <w:rsid w:val="007F3710"/>
    <w:rsid w:val="00800B94"/>
    <w:rsid w:val="00801A7F"/>
    <w:rsid w:val="0080436E"/>
    <w:rsid w:val="0080756C"/>
    <w:rsid w:val="00810577"/>
    <w:rsid w:val="0081084D"/>
    <w:rsid w:val="00816FDA"/>
    <w:rsid w:val="008204E0"/>
    <w:rsid w:val="0082303B"/>
    <w:rsid w:val="00825FD7"/>
    <w:rsid w:val="008265EE"/>
    <w:rsid w:val="008279A5"/>
    <w:rsid w:val="00832DA5"/>
    <w:rsid w:val="008338CF"/>
    <w:rsid w:val="008364B8"/>
    <w:rsid w:val="00840AB2"/>
    <w:rsid w:val="008430D7"/>
    <w:rsid w:val="0084730F"/>
    <w:rsid w:val="00857014"/>
    <w:rsid w:val="00865B47"/>
    <w:rsid w:val="0087073B"/>
    <w:rsid w:val="00871659"/>
    <w:rsid w:val="00873942"/>
    <w:rsid w:val="00877861"/>
    <w:rsid w:val="00881022"/>
    <w:rsid w:val="00882B1E"/>
    <w:rsid w:val="008913E0"/>
    <w:rsid w:val="00891612"/>
    <w:rsid w:val="0089249C"/>
    <w:rsid w:val="008B1486"/>
    <w:rsid w:val="008C2AA2"/>
    <w:rsid w:val="008C3A85"/>
    <w:rsid w:val="008D03CC"/>
    <w:rsid w:val="008D42BC"/>
    <w:rsid w:val="008D7432"/>
    <w:rsid w:val="008D7F47"/>
    <w:rsid w:val="008E2179"/>
    <w:rsid w:val="008E6C98"/>
    <w:rsid w:val="008F2912"/>
    <w:rsid w:val="008F44FB"/>
    <w:rsid w:val="00902290"/>
    <w:rsid w:val="00904283"/>
    <w:rsid w:val="00906513"/>
    <w:rsid w:val="009122BD"/>
    <w:rsid w:val="009124E1"/>
    <w:rsid w:val="0091536E"/>
    <w:rsid w:val="0091651B"/>
    <w:rsid w:val="009169DE"/>
    <w:rsid w:val="00917052"/>
    <w:rsid w:val="00922CFB"/>
    <w:rsid w:val="0092335A"/>
    <w:rsid w:val="00930511"/>
    <w:rsid w:val="009429B5"/>
    <w:rsid w:val="0094443C"/>
    <w:rsid w:val="0095059C"/>
    <w:rsid w:val="00950953"/>
    <w:rsid w:val="00953173"/>
    <w:rsid w:val="00954663"/>
    <w:rsid w:val="009546A2"/>
    <w:rsid w:val="00956837"/>
    <w:rsid w:val="00967200"/>
    <w:rsid w:val="00970013"/>
    <w:rsid w:val="00970498"/>
    <w:rsid w:val="009731A8"/>
    <w:rsid w:val="0098253F"/>
    <w:rsid w:val="00982694"/>
    <w:rsid w:val="0098369B"/>
    <w:rsid w:val="00995A23"/>
    <w:rsid w:val="00996E39"/>
    <w:rsid w:val="009973A6"/>
    <w:rsid w:val="00997A45"/>
    <w:rsid w:val="009A1C8A"/>
    <w:rsid w:val="009A4212"/>
    <w:rsid w:val="009A5566"/>
    <w:rsid w:val="009A7242"/>
    <w:rsid w:val="009B04CB"/>
    <w:rsid w:val="009B5923"/>
    <w:rsid w:val="009C2813"/>
    <w:rsid w:val="009C42C2"/>
    <w:rsid w:val="009C49BA"/>
    <w:rsid w:val="009E5D7F"/>
    <w:rsid w:val="009E606D"/>
    <w:rsid w:val="009F1F5E"/>
    <w:rsid w:val="009F3A33"/>
    <w:rsid w:val="009F6C31"/>
    <w:rsid w:val="00A02837"/>
    <w:rsid w:val="00A0287A"/>
    <w:rsid w:val="00A10AE2"/>
    <w:rsid w:val="00A112E7"/>
    <w:rsid w:val="00A11777"/>
    <w:rsid w:val="00A162B7"/>
    <w:rsid w:val="00A20EB9"/>
    <w:rsid w:val="00A234ED"/>
    <w:rsid w:val="00A24F25"/>
    <w:rsid w:val="00A300FF"/>
    <w:rsid w:val="00A31E3F"/>
    <w:rsid w:val="00A33EDE"/>
    <w:rsid w:val="00A378D9"/>
    <w:rsid w:val="00A37B6B"/>
    <w:rsid w:val="00A41053"/>
    <w:rsid w:val="00A44B86"/>
    <w:rsid w:val="00A62431"/>
    <w:rsid w:val="00A62551"/>
    <w:rsid w:val="00A64ADE"/>
    <w:rsid w:val="00A721AB"/>
    <w:rsid w:val="00A74B20"/>
    <w:rsid w:val="00A813EE"/>
    <w:rsid w:val="00A81D8A"/>
    <w:rsid w:val="00A84251"/>
    <w:rsid w:val="00A84B47"/>
    <w:rsid w:val="00A87172"/>
    <w:rsid w:val="00A91A3C"/>
    <w:rsid w:val="00A96E70"/>
    <w:rsid w:val="00AA3461"/>
    <w:rsid w:val="00AB066F"/>
    <w:rsid w:val="00AB19CE"/>
    <w:rsid w:val="00AB33A9"/>
    <w:rsid w:val="00AB3761"/>
    <w:rsid w:val="00AC0476"/>
    <w:rsid w:val="00AC190C"/>
    <w:rsid w:val="00AD24D7"/>
    <w:rsid w:val="00AD5A27"/>
    <w:rsid w:val="00AD75D1"/>
    <w:rsid w:val="00AF0790"/>
    <w:rsid w:val="00AF0B5C"/>
    <w:rsid w:val="00AF104E"/>
    <w:rsid w:val="00AF2675"/>
    <w:rsid w:val="00AF36F0"/>
    <w:rsid w:val="00AF3C57"/>
    <w:rsid w:val="00AF3FEF"/>
    <w:rsid w:val="00AF7965"/>
    <w:rsid w:val="00B033C7"/>
    <w:rsid w:val="00B0600B"/>
    <w:rsid w:val="00B102AD"/>
    <w:rsid w:val="00B26141"/>
    <w:rsid w:val="00B30C85"/>
    <w:rsid w:val="00B33721"/>
    <w:rsid w:val="00B341B1"/>
    <w:rsid w:val="00B34AA2"/>
    <w:rsid w:val="00B43B44"/>
    <w:rsid w:val="00B46188"/>
    <w:rsid w:val="00B515C0"/>
    <w:rsid w:val="00B51C50"/>
    <w:rsid w:val="00B5331F"/>
    <w:rsid w:val="00B53D40"/>
    <w:rsid w:val="00B63993"/>
    <w:rsid w:val="00B64277"/>
    <w:rsid w:val="00B64543"/>
    <w:rsid w:val="00B72784"/>
    <w:rsid w:val="00B83173"/>
    <w:rsid w:val="00B83C9A"/>
    <w:rsid w:val="00B90B97"/>
    <w:rsid w:val="00B911AF"/>
    <w:rsid w:val="00B912DA"/>
    <w:rsid w:val="00B9416F"/>
    <w:rsid w:val="00B947D0"/>
    <w:rsid w:val="00BA0A48"/>
    <w:rsid w:val="00BA1EC1"/>
    <w:rsid w:val="00BA3D43"/>
    <w:rsid w:val="00BB0FD4"/>
    <w:rsid w:val="00BB3BBE"/>
    <w:rsid w:val="00BB5744"/>
    <w:rsid w:val="00BB5791"/>
    <w:rsid w:val="00BB6606"/>
    <w:rsid w:val="00BB6B5F"/>
    <w:rsid w:val="00BC13B1"/>
    <w:rsid w:val="00BC3AA7"/>
    <w:rsid w:val="00BC4903"/>
    <w:rsid w:val="00BD17C2"/>
    <w:rsid w:val="00BD1C6C"/>
    <w:rsid w:val="00BD3BA9"/>
    <w:rsid w:val="00BD683B"/>
    <w:rsid w:val="00BD7E49"/>
    <w:rsid w:val="00BE2F17"/>
    <w:rsid w:val="00BE68B7"/>
    <w:rsid w:val="00BE6E8B"/>
    <w:rsid w:val="00BF01E2"/>
    <w:rsid w:val="00BF03BA"/>
    <w:rsid w:val="00BF0B0D"/>
    <w:rsid w:val="00BF3311"/>
    <w:rsid w:val="00C0204B"/>
    <w:rsid w:val="00C03DD1"/>
    <w:rsid w:val="00C04983"/>
    <w:rsid w:val="00C24D3D"/>
    <w:rsid w:val="00C31D53"/>
    <w:rsid w:val="00C32547"/>
    <w:rsid w:val="00C32C4B"/>
    <w:rsid w:val="00C37EFE"/>
    <w:rsid w:val="00C422AA"/>
    <w:rsid w:val="00C443EF"/>
    <w:rsid w:val="00C523ED"/>
    <w:rsid w:val="00C53B9F"/>
    <w:rsid w:val="00C57073"/>
    <w:rsid w:val="00C60B7B"/>
    <w:rsid w:val="00C61BA5"/>
    <w:rsid w:val="00C63092"/>
    <w:rsid w:val="00C6396D"/>
    <w:rsid w:val="00C654DC"/>
    <w:rsid w:val="00C6694A"/>
    <w:rsid w:val="00C73168"/>
    <w:rsid w:val="00C74661"/>
    <w:rsid w:val="00C75E12"/>
    <w:rsid w:val="00C76610"/>
    <w:rsid w:val="00C85584"/>
    <w:rsid w:val="00C85E5B"/>
    <w:rsid w:val="00CA67D8"/>
    <w:rsid w:val="00CB1485"/>
    <w:rsid w:val="00CB6993"/>
    <w:rsid w:val="00CC0E46"/>
    <w:rsid w:val="00CC1AC8"/>
    <w:rsid w:val="00CC36F1"/>
    <w:rsid w:val="00CC3EAB"/>
    <w:rsid w:val="00CD3A2D"/>
    <w:rsid w:val="00CD5CD2"/>
    <w:rsid w:val="00CE1000"/>
    <w:rsid w:val="00CE1673"/>
    <w:rsid w:val="00CE27F1"/>
    <w:rsid w:val="00CE5BDD"/>
    <w:rsid w:val="00CE797C"/>
    <w:rsid w:val="00CF0409"/>
    <w:rsid w:val="00CF23DD"/>
    <w:rsid w:val="00CF258C"/>
    <w:rsid w:val="00CF3519"/>
    <w:rsid w:val="00D02ADA"/>
    <w:rsid w:val="00D02C1A"/>
    <w:rsid w:val="00D06418"/>
    <w:rsid w:val="00D1482B"/>
    <w:rsid w:val="00D2149E"/>
    <w:rsid w:val="00D254D2"/>
    <w:rsid w:val="00D258D1"/>
    <w:rsid w:val="00D2782A"/>
    <w:rsid w:val="00D27BA7"/>
    <w:rsid w:val="00D407B4"/>
    <w:rsid w:val="00D422F1"/>
    <w:rsid w:val="00D44EF7"/>
    <w:rsid w:val="00D471F0"/>
    <w:rsid w:val="00D60BB4"/>
    <w:rsid w:val="00D631B7"/>
    <w:rsid w:val="00D6512D"/>
    <w:rsid w:val="00D716E3"/>
    <w:rsid w:val="00D72DF4"/>
    <w:rsid w:val="00D76CE9"/>
    <w:rsid w:val="00D85249"/>
    <w:rsid w:val="00D87A02"/>
    <w:rsid w:val="00D920E3"/>
    <w:rsid w:val="00D92B08"/>
    <w:rsid w:val="00D9373B"/>
    <w:rsid w:val="00D93891"/>
    <w:rsid w:val="00D93B92"/>
    <w:rsid w:val="00DA25DC"/>
    <w:rsid w:val="00DA2884"/>
    <w:rsid w:val="00DA7E87"/>
    <w:rsid w:val="00DB2547"/>
    <w:rsid w:val="00DB5D1D"/>
    <w:rsid w:val="00DC04B6"/>
    <w:rsid w:val="00DC11A7"/>
    <w:rsid w:val="00DC1C53"/>
    <w:rsid w:val="00DC3929"/>
    <w:rsid w:val="00DC65D3"/>
    <w:rsid w:val="00DC679C"/>
    <w:rsid w:val="00DD0943"/>
    <w:rsid w:val="00DD1A95"/>
    <w:rsid w:val="00DE23EA"/>
    <w:rsid w:val="00DE42DB"/>
    <w:rsid w:val="00DF170F"/>
    <w:rsid w:val="00DF2C8C"/>
    <w:rsid w:val="00DF6C9D"/>
    <w:rsid w:val="00E0124F"/>
    <w:rsid w:val="00E041C6"/>
    <w:rsid w:val="00E07160"/>
    <w:rsid w:val="00E12B3F"/>
    <w:rsid w:val="00E15368"/>
    <w:rsid w:val="00E15E41"/>
    <w:rsid w:val="00E1649F"/>
    <w:rsid w:val="00E232DB"/>
    <w:rsid w:val="00E24D11"/>
    <w:rsid w:val="00E2653F"/>
    <w:rsid w:val="00E3068C"/>
    <w:rsid w:val="00E3179A"/>
    <w:rsid w:val="00E37326"/>
    <w:rsid w:val="00E375BF"/>
    <w:rsid w:val="00E4073F"/>
    <w:rsid w:val="00E417AE"/>
    <w:rsid w:val="00E47C42"/>
    <w:rsid w:val="00E520BD"/>
    <w:rsid w:val="00E52F51"/>
    <w:rsid w:val="00E60F17"/>
    <w:rsid w:val="00E65DE4"/>
    <w:rsid w:val="00E732A3"/>
    <w:rsid w:val="00E763CD"/>
    <w:rsid w:val="00E84388"/>
    <w:rsid w:val="00E87BB3"/>
    <w:rsid w:val="00E93083"/>
    <w:rsid w:val="00E949CC"/>
    <w:rsid w:val="00EA5EC6"/>
    <w:rsid w:val="00EB097D"/>
    <w:rsid w:val="00EB4C5F"/>
    <w:rsid w:val="00EB5E5E"/>
    <w:rsid w:val="00EB6BF9"/>
    <w:rsid w:val="00EC0A5A"/>
    <w:rsid w:val="00EC0B5C"/>
    <w:rsid w:val="00EC5DE3"/>
    <w:rsid w:val="00ED0B6C"/>
    <w:rsid w:val="00EE01FB"/>
    <w:rsid w:val="00EE05B4"/>
    <w:rsid w:val="00EF06C5"/>
    <w:rsid w:val="00EF2305"/>
    <w:rsid w:val="00EF27C8"/>
    <w:rsid w:val="00EF55DE"/>
    <w:rsid w:val="00EF6D01"/>
    <w:rsid w:val="00EF7723"/>
    <w:rsid w:val="00F05572"/>
    <w:rsid w:val="00F06847"/>
    <w:rsid w:val="00F07F5B"/>
    <w:rsid w:val="00F11321"/>
    <w:rsid w:val="00F12AE3"/>
    <w:rsid w:val="00F15363"/>
    <w:rsid w:val="00F20FD3"/>
    <w:rsid w:val="00F322D6"/>
    <w:rsid w:val="00F367EC"/>
    <w:rsid w:val="00F36AF6"/>
    <w:rsid w:val="00F37B05"/>
    <w:rsid w:val="00F54D9A"/>
    <w:rsid w:val="00F62C56"/>
    <w:rsid w:val="00F654F3"/>
    <w:rsid w:val="00F76D30"/>
    <w:rsid w:val="00F81807"/>
    <w:rsid w:val="00F84A20"/>
    <w:rsid w:val="00F9166A"/>
    <w:rsid w:val="00F96D84"/>
    <w:rsid w:val="00F97610"/>
    <w:rsid w:val="00FA36BC"/>
    <w:rsid w:val="00FA3AC2"/>
    <w:rsid w:val="00FA3C29"/>
    <w:rsid w:val="00FA79B1"/>
    <w:rsid w:val="00FB017E"/>
    <w:rsid w:val="00FB0844"/>
    <w:rsid w:val="00FB5507"/>
    <w:rsid w:val="00FB610B"/>
    <w:rsid w:val="00FB6392"/>
    <w:rsid w:val="00FB6D9D"/>
    <w:rsid w:val="00FB6F4D"/>
    <w:rsid w:val="00FC0520"/>
    <w:rsid w:val="00FC22CC"/>
    <w:rsid w:val="00FC35DA"/>
    <w:rsid w:val="00FC7332"/>
    <w:rsid w:val="00FD761D"/>
    <w:rsid w:val="00FE36BD"/>
    <w:rsid w:val="00FE3777"/>
    <w:rsid w:val="00FF5A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44B86"/>
    <w:pPr>
      <w:spacing w:after="0" w:line="240" w:lineRule="auto"/>
      <w:jc w:val="both"/>
    </w:pPr>
    <w:rPr>
      <w:rFonts w:ascii="Times New Roman Mon" w:eastAsia="Times New Roman" w:hAnsi="Times New Roman Mon" w:cs="Times New Roman"/>
      <w:b/>
      <w:sz w:val="24"/>
      <w:szCs w:val="20"/>
    </w:rPr>
  </w:style>
  <w:style w:type="character" w:customStyle="1" w:styleId="BodyText2Char">
    <w:name w:val="Body Text 2 Char"/>
    <w:basedOn w:val="DefaultParagraphFont"/>
    <w:link w:val="BodyText2"/>
    <w:rsid w:val="00A44B86"/>
    <w:rPr>
      <w:rFonts w:ascii="Times New Roman Mon" w:eastAsia="Times New Roman" w:hAnsi="Times New Roman Mon" w:cs="Times New Roman"/>
      <w:b/>
      <w:sz w:val="24"/>
      <w:szCs w:val="20"/>
    </w:rPr>
  </w:style>
  <w:style w:type="paragraph" w:styleId="ListParagraph">
    <w:name w:val="List Paragraph"/>
    <w:basedOn w:val="Normal"/>
    <w:uiPriority w:val="34"/>
    <w:qFormat/>
    <w:rsid w:val="00A44B86"/>
    <w:pPr>
      <w:ind w:left="720"/>
      <w:contextualSpacing/>
    </w:pPr>
  </w:style>
  <w:style w:type="paragraph" w:styleId="Header">
    <w:name w:val="header"/>
    <w:basedOn w:val="Normal"/>
    <w:link w:val="HeaderChar"/>
    <w:uiPriority w:val="99"/>
    <w:unhideWhenUsed/>
    <w:rsid w:val="002006EB"/>
    <w:pPr>
      <w:tabs>
        <w:tab w:val="center" w:pos="4320"/>
        <w:tab w:val="right" w:pos="8640"/>
      </w:tabs>
      <w:spacing w:after="0" w:line="240" w:lineRule="auto"/>
    </w:pPr>
  </w:style>
  <w:style w:type="character" w:customStyle="1" w:styleId="HeaderChar">
    <w:name w:val="Header Char"/>
    <w:basedOn w:val="DefaultParagraphFont"/>
    <w:link w:val="Header"/>
    <w:uiPriority w:val="99"/>
    <w:rsid w:val="002006EB"/>
  </w:style>
  <w:style w:type="paragraph" w:styleId="Footer">
    <w:name w:val="footer"/>
    <w:basedOn w:val="Normal"/>
    <w:link w:val="FooterChar"/>
    <w:uiPriority w:val="99"/>
    <w:unhideWhenUsed/>
    <w:rsid w:val="002006EB"/>
    <w:pPr>
      <w:tabs>
        <w:tab w:val="center" w:pos="4320"/>
        <w:tab w:val="right" w:pos="8640"/>
      </w:tabs>
      <w:spacing w:after="0" w:line="240" w:lineRule="auto"/>
    </w:pPr>
  </w:style>
  <w:style w:type="character" w:customStyle="1" w:styleId="FooterChar">
    <w:name w:val="Footer Char"/>
    <w:basedOn w:val="DefaultParagraphFont"/>
    <w:link w:val="Footer"/>
    <w:uiPriority w:val="99"/>
    <w:rsid w:val="002006EB"/>
  </w:style>
  <w:style w:type="paragraph" w:styleId="BalloonText">
    <w:name w:val="Balloon Text"/>
    <w:basedOn w:val="Normal"/>
    <w:link w:val="BalloonTextChar"/>
    <w:uiPriority w:val="99"/>
    <w:semiHidden/>
    <w:unhideWhenUsed/>
    <w:rsid w:val="002006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6EB"/>
    <w:rPr>
      <w:rFonts w:ascii="Tahoma" w:hAnsi="Tahoma" w:cs="Tahoma"/>
      <w:sz w:val="16"/>
      <w:szCs w:val="16"/>
    </w:rPr>
  </w:style>
  <w:style w:type="table" w:customStyle="1" w:styleId="LightGrid-Accent11">
    <w:name w:val="Light Grid - Accent 11"/>
    <w:basedOn w:val="TableNormal"/>
    <w:uiPriority w:val="62"/>
    <w:rsid w:val="00A234E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eGrid">
    <w:name w:val="Table Grid"/>
    <w:basedOn w:val="TableNormal"/>
    <w:uiPriority w:val="59"/>
    <w:rsid w:val="00D920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Grid-Accent5">
    <w:name w:val="Light Grid Accent 5"/>
    <w:basedOn w:val="TableNormal"/>
    <w:uiPriority w:val="62"/>
    <w:rsid w:val="00E949C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Shading-Accent5">
    <w:name w:val="Light Shading Accent 5"/>
    <w:basedOn w:val="TableNormal"/>
    <w:uiPriority w:val="60"/>
    <w:rsid w:val="00A81D8A"/>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11">
    <w:name w:val="Light Shading - Accent 11"/>
    <w:basedOn w:val="TableNormal"/>
    <w:uiPriority w:val="60"/>
    <w:rsid w:val="00A81D8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FootnoteText">
    <w:name w:val="footnote text"/>
    <w:basedOn w:val="Normal"/>
    <w:link w:val="FootnoteTextChar"/>
    <w:uiPriority w:val="99"/>
    <w:semiHidden/>
    <w:unhideWhenUsed/>
    <w:rsid w:val="00F76D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6D30"/>
    <w:rPr>
      <w:sz w:val="20"/>
      <w:szCs w:val="20"/>
    </w:rPr>
  </w:style>
  <w:style w:type="character" w:styleId="FootnoteReference">
    <w:name w:val="footnote reference"/>
    <w:basedOn w:val="DefaultParagraphFont"/>
    <w:uiPriority w:val="99"/>
    <w:semiHidden/>
    <w:unhideWhenUsed/>
    <w:rsid w:val="00F76D30"/>
    <w:rPr>
      <w:vertAlign w:val="superscript"/>
    </w:rPr>
  </w:style>
  <w:style w:type="table" w:customStyle="1" w:styleId="LightList-Accent11">
    <w:name w:val="Light List - Accent 11"/>
    <w:basedOn w:val="TableNormal"/>
    <w:uiPriority w:val="61"/>
    <w:rsid w:val="0093051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1-Accent1">
    <w:name w:val="Medium Grid 1 Accent 1"/>
    <w:basedOn w:val="TableNormal"/>
    <w:uiPriority w:val="67"/>
    <w:rsid w:val="0093051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NoSpacing">
    <w:name w:val="No Spacing"/>
    <w:link w:val="NoSpacingChar"/>
    <w:uiPriority w:val="1"/>
    <w:qFormat/>
    <w:rsid w:val="000A5D2D"/>
    <w:pPr>
      <w:spacing w:after="0" w:line="240" w:lineRule="auto"/>
    </w:pPr>
  </w:style>
  <w:style w:type="character" w:customStyle="1" w:styleId="NoSpacingChar">
    <w:name w:val="No Spacing Char"/>
    <w:basedOn w:val="DefaultParagraphFont"/>
    <w:link w:val="NoSpacing"/>
    <w:uiPriority w:val="1"/>
    <w:rsid w:val="000A5D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44B86"/>
    <w:pPr>
      <w:spacing w:after="0" w:line="240" w:lineRule="auto"/>
      <w:jc w:val="both"/>
    </w:pPr>
    <w:rPr>
      <w:rFonts w:ascii="Times New Roman Mon" w:eastAsia="Times New Roman" w:hAnsi="Times New Roman Mon" w:cs="Times New Roman"/>
      <w:b/>
      <w:sz w:val="24"/>
      <w:szCs w:val="20"/>
    </w:rPr>
  </w:style>
  <w:style w:type="character" w:customStyle="1" w:styleId="BodyText2Char">
    <w:name w:val="Body Text 2 Char"/>
    <w:basedOn w:val="DefaultParagraphFont"/>
    <w:link w:val="BodyText2"/>
    <w:rsid w:val="00A44B86"/>
    <w:rPr>
      <w:rFonts w:ascii="Times New Roman Mon" w:eastAsia="Times New Roman" w:hAnsi="Times New Roman Mon" w:cs="Times New Roman"/>
      <w:b/>
      <w:sz w:val="24"/>
      <w:szCs w:val="20"/>
    </w:rPr>
  </w:style>
  <w:style w:type="paragraph" w:styleId="ListParagraph">
    <w:name w:val="List Paragraph"/>
    <w:basedOn w:val="Normal"/>
    <w:uiPriority w:val="34"/>
    <w:qFormat/>
    <w:rsid w:val="00A44B86"/>
    <w:pPr>
      <w:ind w:left="720"/>
      <w:contextualSpacing/>
    </w:pPr>
  </w:style>
  <w:style w:type="paragraph" w:styleId="Header">
    <w:name w:val="header"/>
    <w:basedOn w:val="Normal"/>
    <w:link w:val="HeaderChar"/>
    <w:uiPriority w:val="99"/>
    <w:unhideWhenUsed/>
    <w:rsid w:val="002006EB"/>
    <w:pPr>
      <w:tabs>
        <w:tab w:val="center" w:pos="4320"/>
        <w:tab w:val="right" w:pos="8640"/>
      </w:tabs>
      <w:spacing w:after="0" w:line="240" w:lineRule="auto"/>
    </w:pPr>
  </w:style>
  <w:style w:type="character" w:customStyle="1" w:styleId="HeaderChar">
    <w:name w:val="Header Char"/>
    <w:basedOn w:val="DefaultParagraphFont"/>
    <w:link w:val="Header"/>
    <w:uiPriority w:val="99"/>
    <w:rsid w:val="002006EB"/>
  </w:style>
  <w:style w:type="paragraph" w:styleId="Footer">
    <w:name w:val="footer"/>
    <w:basedOn w:val="Normal"/>
    <w:link w:val="FooterChar"/>
    <w:uiPriority w:val="99"/>
    <w:unhideWhenUsed/>
    <w:rsid w:val="002006EB"/>
    <w:pPr>
      <w:tabs>
        <w:tab w:val="center" w:pos="4320"/>
        <w:tab w:val="right" w:pos="8640"/>
      </w:tabs>
      <w:spacing w:after="0" w:line="240" w:lineRule="auto"/>
    </w:pPr>
  </w:style>
  <w:style w:type="character" w:customStyle="1" w:styleId="FooterChar">
    <w:name w:val="Footer Char"/>
    <w:basedOn w:val="DefaultParagraphFont"/>
    <w:link w:val="Footer"/>
    <w:uiPriority w:val="99"/>
    <w:rsid w:val="002006EB"/>
  </w:style>
  <w:style w:type="paragraph" w:styleId="BalloonText">
    <w:name w:val="Balloon Text"/>
    <w:basedOn w:val="Normal"/>
    <w:link w:val="BalloonTextChar"/>
    <w:uiPriority w:val="99"/>
    <w:semiHidden/>
    <w:unhideWhenUsed/>
    <w:rsid w:val="002006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6EB"/>
    <w:rPr>
      <w:rFonts w:ascii="Tahoma" w:hAnsi="Tahoma" w:cs="Tahoma"/>
      <w:sz w:val="16"/>
      <w:szCs w:val="16"/>
    </w:rPr>
  </w:style>
  <w:style w:type="table" w:customStyle="1" w:styleId="LightGrid-Accent11">
    <w:name w:val="Light Grid - Accent 11"/>
    <w:basedOn w:val="TableNormal"/>
    <w:uiPriority w:val="62"/>
    <w:rsid w:val="00A234E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eGrid">
    <w:name w:val="Table Grid"/>
    <w:basedOn w:val="TableNormal"/>
    <w:uiPriority w:val="59"/>
    <w:rsid w:val="00D920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Grid-Accent5">
    <w:name w:val="Light Grid Accent 5"/>
    <w:basedOn w:val="TableNormal"/>
    <w:uiPriority w:val="62"/>
    <w:rsid w:val="00E949C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Shading-Accent5">
    <w:name w:val="Light Shading Accent 5"/>
    <w:basedOn w:val="TableNormal"/>
    <w:uiPriority w:val="60"/>
    <w:rsid w:val="00A81D8A"/>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11">
    <w:name w:val="Light Shading - Accent 11"/>
    <w:basedOn w:val="TableNormal"/>
    <w:uiPriority w:val="60"/>
    <w:rsid w:val="00A81D8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FootnoteText">
    <w:name w:val="footnote text"/>
    <w:basedOn w:val="Normal"/>
    <w:link w:val="FootnoteTextChar"/>
    <w:uiPriority w:val="99"/>
    <w:semiHidden/>
    <w:unhideWhenUsed/>
    <w:rsid w:val="00F76D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6D30"/>
    <w:rPr>
      <w:sz w:val="20"/>
      <w:szCs w:val="20"/>
    </w:rPr>
  </w:style>
  <w:style w:type="character" w:styleId="FootnoteReference">
    <w:name w:val="footnote reference"/>
    <w:basedOn w:val="DefaultParagraphFont"/>
    <w:uiPriority w:val="99"/>
    <w:semiHidden/>
    <w:unhideWhenUsed/>
    <w:rsid w:val="00F76D30"/>
    <w:rPr>
      <w:vertAlign w:val="superscript"/>
    </w:rPr>
  </w:style>
  <w:style w:type="table" w:customStyle="1" w:styleId="LightList-Accent11">
    <w:name w:val="Light List - Accent 11"/>
    <w:basedOn w:val="TableNormal"/>
    <w:uiPriority w:val="61"/>
    <w:rsid w:val="0093051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1-Accent1">
    <w:name w:val="Medium Grid 1 Accent 1"/>
    <w:basedOn w:val="TableNormal"/>
    <w:uiPriority w:val="67"/>
    <w:rsid w:val="0093051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NoSpacing">
    <w:name w:val="No Spacing"/>
    <w:link w:val="NoSpacingChar"/>
    <w:uiPriority w:val="1"/>
    <w:qFormat/>
    <w:rsid w:val="000A5D2D"/>
    <w:pPr>
      <w:spacing w:after="0" w:line="240" w:lineRule="auto"/>
    </w:pPr>
  </w:style>
  <w:style w:type="character" w:customStyle="1" w:styleId="NoSpacingChar">
    <w:name w:val="No Spacing Char"/>
    <w:basedOn w:val="DefaultParagraphFont"/>
    <w:link w:val="NoSpacing"/>
    <w:uiPriority w:val="1"/>
    <w:rsid w:val="000A5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60E18-C15A-452F-A1EE-264B8C6E9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C1B377F7</Template>
  <TotalTime>0</TotalTime>
  <Pages>22</Pages>
  <Words>6028</Words>
  <Characters>34361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Нийтийн албанд нийтийн болон хувийн ашиг сонирхлыг зохицуулах, ашиг сонирхлын зөрчлөөс урьдчилан сэргийлэх тухай хуулийн хэрэгжилтийн үйл явц: ХАСУМ /хувийн ашиг сонирхлын урьдчилсан мэдүүлэг/.</vt:lpstr>
    </vt:vector>
  </TitlesOfParts>
  <Company>МОНИТОРИНГИЙН ТАЙЛАН</Company>
  <LinksUpToDate>false</LinksUpToDate>
  <CharactersWithSpaces>40309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Нийтийн албанд нийтийн болон хувийн ашиг сонирхлыг зохицуулах, ашиг сонирхлын зөрчлөөс урьдчилан сэргийлэх тухай хуулийн хэрэгжилтийн үйл явц: ХАСУМ /хувийн ашиг сонирхлын урьдчилсан мэдүүлэг/.</dc:title>
  <dc:creator>User</dc:creator>
  <cp:lastModifiedBy>Selenge Oyunbileg</cp:lastModifiedBy>
  <cp:revision>2</cp:revision>
  <dcterms:created xsi:type="dcterms:W3CDTF">2017-05-31T04:12:00Z</dcterms:created>
  <dcterms:modified xsi:type="dcterms:W3CDTF">2017-05-31T04:12:00Z</dcterms:modified>
</cp:coreProperties>
</file>